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14" w:rsidRDefault="00C87614" w:rsidP="00C8761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3 </w:t>
      </w:r>
    </w:p>
    <w:p w:rsidR="00C87614" w:rsidRDefault="00C87614" w:rsidP="00C876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ОБЩЕОБРАЗОВАТЕЛЬНОЕ УЧРЕЖДЕНИЕ</w:t>
      </w:r>
    </w:p>
    <w:p w:rsidR="00C87614" w:rsidRDefault="00C87614" w:rsidP="00C876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«МАЛОВОСНОВСКАЯ ШКОЛА»</w:t>
      </w:r>
    </w:p>
    <w:p w:rsidR="00C87614" w:rsidRDefault="00C87614" w:rsidP="00C876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(МОУ «Маловосновская школа»)</w:t>
      </w:r>
    </w:p>
    <w:p w:rsidR="00C87614" w:rsidRDefault="00C87614" w:rsidP="00C87614">
      <w:pPr>
        <w:pStyle w:val="Default"/>
        <w:jc w:val="center"/>
        <w:rPr>
          <w:sz w:val="23"/>
          <w:szCs w:val="23"/>
        </w:rPr>
      </w:pPr>
    </w:p>
    <w:p w:rsidR="00C87614" w:rsidRDefault="00C87614" w:rsidP="00C876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ПРОГРАММА ЦЕЛЕВОЙ МОДЕЛИ НАСТАВНИЧЕСТВА В </w:t>
      </w:r>
      <w:r w:rsidRPr="00C87614">
        <w:rPr>
          <w:b/>
          <w:bCs/>
          <w:sz w:val="23"/>
          <w:szCs w:val="23"/>
        </w:rPr>
        <w:t>МОУ «Маловосновская школа»)</w:t>
      </w:r>
    </w:p>
    <w:p w:rsidR="00C87614" w:rsidRDefault="00C87614" w:rsidP="00C876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Пояснительная записка.</w:t>
      </w:r>
    </w:p>
    <w:p w:rsidR="00C87614" w:rsidRDefault="00C87614" w:rsidP="00C87614">
      <w:pPr>
        <w:pStyle w:val="Default"/>
        <w:rPr>
          <w:sz w:val="23"/>
          <w:szCs w:val="23"/>
        </w:rPr>
      </w:pPr>
    </w:p>
    <w:p w:rsidR="00C87614" w:rsidRPr="00C87614" w:rsidRDefault="00C87614" w:rsidP="00C87614">
      <w:pPr>
        <w:pStyle w:val="Default"/>
        <w:jc w:val="both"/>
      </w:pPr>
      <w:r w:rsidRPr="00C87614">
        <w:t xml:space="preserve">Настоящая целевая модель наставничества МОУ «Маловосновская школа»,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Целью внедрения </w:t>
      </w:r>
      <w:r w:rsidRPr="00C87614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МОУ «Маловосновская школа».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i/>
          <w:iCs/>
        </w:rPr>
        <w:t xml:space="preserve">Создание целевой модели наставничества </w:t>
      </w:r>
      <w:r w:rsidRPr="00C87614">
        <w:t xml:space="preserve">МОУ «Маловосновская школа» </w:t>
      </w:r>
      <w:r w:rsidRPr="00C87614">
        <w:rPr>
          <w:i/>
          <w:iCs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В программе используются следующие понятия и термины.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Наставничество </w:t>
      </w:r>
      <w:r w:rsidRPr="00C87614">
        <w:t xml:space="preserve">- универсальная технология передачи опыта, знаний, формирования навыков, компетенций, </w:t>
      </w:r>
      <w:proofErr w:type="spellStart"/>
      <w:r w:rsidRPr="00C87614">
        <w:t>метакомпетенций</w:t>
      </w:r>
      <w:proofErr w:type="spellEnd"/>
      <w:r w:rsidRPr="00C87614">
        <w:t xml:space="preserve"> и ценностей через неформальное </w:t>
      </w:r>
      <w:proofErr w:type="spellStart"/>
      <w:r w:rsidRPr="00C87614">
        <w:t>взаимообогащающее</w:t>
      </w:r>
      <w:proofErr w:type="spellEnd"/>
      <w:r w:rsidRPr="00C87614">
        <w:t xml:space="preserve"> общение, основанное на доверии и партнерстве.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Форма наставничества </w:t>
      </w:r>
      <w:r w:rsidRPr="00C87614"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Программа наставничества </w:t>
      </w:r>
      <w:r w:rsidRPr="00C87614"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Наставляемый </w:t>
      </w:r>
      <w:r w:rsidRPr="00C87614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Наставник </w:t>
      </w:r>
      <w:r w:rsidRPr="00C87614"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53240D" w:rsidRDefault="00C87614" w:rsidP="00C87614">
      <w:pPr>
        <w:jc w:val="both"/>
        <w:rPr>
          <w:rFonts w:ascii="Times New Roman" w:hAnsi="Times New Roman" w:cs="Times New Roman"/>
          <w:sz w:val="24"/>
          <w:szCs w:val="24"/>
        </w:rPr>
      </w:pPr>
      <w:r w:rsidRPr="00C87614">
        <w:rPr>
          <w:rFonts w:ascii="Times New Roman" w:hAnsi="Times New Roman" w:cs="Times New Roman"/>
          <w:b/>
          <w:bCs/>
          <w:sz w:val="24"/>
          <w:szCs w:val="24"/>
        </w:rPr>
        <w:t xml:space="preserve">Куратор </w:t>
      </w:r>
      <w:r w:rsidRPr="00C87614">
        <w:rPr>
          <w:rFonts w:ascii="Times New Roman" w:hAnsi="Times New Roman" w:cs="Times New Roman"/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lastRenderedPageBreak/>
        <w:t xml:space="preserve">Целевая модель </w:t>
      </w:r>
      <w:r w:rsidRPr="00C87614">
        <w:t xml:space="preserve">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Методология наставничества </w:t>
      </w:r>
      <w:r w:rsidRPr="00C87614">
        <w:t xml:space="preserve"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Активное слушание </w:t>
      </w:r>
      <w:r w:rsidRPr="00C87614"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C87614" w:rsidRPr="00C87614" w:rsidRDefault="00C87614" w:rsidP="00C87614">
      <w:pPr>
        <w:pStyle w:val="Default"/>
        <w:jc w:val="both"/>
      </w:pPr>
      <w:proofErr w:type="spellStart"/>
      <w:r w:rsidRPr="00C87614">
        <w:rPr>
          <w:b/>
          <w:bCs/>
        </w:rPr>
        <w:t>Буллинг</w:t>
      </w:r>
      <w:proofErr w:type="spellEnd"/>
      <w:r w:rsidRPr="00C87614">
        <w:rPr>
          <w:b/>
          <w:bCs/>
        </w:rPr>
        <w:t xml:space="preserve"> </w:t>
      </w:r>
      <w:r w:rsidRPr="00C87614"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C87614">
        <w:t>буллинга</w:t>
      </w:r>
      <w:proofErr w:type="spellEnd"/>
      <w:r w:rsidRPr="00C87614">
        <w:t xml:space="preserve"> - </w:t>
      </w:r>
      <w:proofErr w:type="spellStart"/>
      <w:r w:rsidRPr="00C87614">
        <w:t>кибербуллинг</w:t>
      </w:r>
      <w:proofErr w:type="spellEnd"/>
      <w:r w:rsidRPr="00C87614">
        <w:t xml:space="preserve">, травля в социальных сетях. </w:t>
      </w:r>
    </w:p>
    <w:p w:rsidR="00C87614" w:rsidRPr="00C87614" w:rsidRDefault="00C87614" w:rsidP="00C87614">
      <w:pPr>
        <w:pStyle w:val="Default"/>
        <w:jc w:val="both"/>
      </w:pPr>
      <w:proofErr w:type="spellStart"/>
      <w:r w:rsidRPr="00C87614">
        <w:rPr>
          <w:b/>
          <w:bCs/>
        </w:rPr>
        <w:t>Метакомпетенции</w:t>
      </w:r>
      <w:proofErr w:type="spellEnd"/>
      <w:r w:rsidRPr="00C87614">
        <w:rPr>
          <w:b/>
          <w:bCs/>
        </w:rPr>
        <w:t xml:space="preserve"> </w:t>
      </w:r>
      <w:r w:rsidRPr="00C87614"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C87614" w:rsidRPr="00C87614" w:rsidRDefault="00C87614" w:rsidP="00C87614">
      <w:pPr>
        <w:pStyle w:val="Default"/>
        <w:jc w:val="both"/>
      </w:pPr>
      <w:proofErr w:type="spellStart"/>
      <w:r w:rsidRPr="00C87614">
        <w:rPr>
          <w:b/>
          <w:bCs/>
        </w:rPr>
        <w:t>Тьютор</w:t>
      </w:r>
      <w:proofErr w:type="spellEnd"/>
      <w:r w:rsidRPr="00C87614">
        <w:rPr>
          <w:b/>
          <w:bCs/>
        </w:rPr>
        <w:t xml:space="preserve"> </w:t>
      </w:r>
      <w:r w:rsidRPr="00C87614">
        <w:t xml:space="preserve">- специалист в области педагогики, который помогает обучающемуся определиться с индивидуальным образовательным маршрутом.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Благодарный выпускник </w:t>
      </w:r>
      <w:r w:rsidRPr="00C87614"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C87614">
        <w:t>эндаумент</w:t>
      </w:r>
      <w:proofErr w:type="spellEnd"/>
      <w:r w:rsidRPr="00C87614">
        <w:t xml:space="preserve">, организует стажировки и т.д.). </w:t>
      </w:r>
    </w:p>
    <w:p w:rsidR="00C87614" w:rsidRPr="00C87614" w:rsidRDefault="00C87614" w:rsidP="00C87614">
      <w:pPr>
        <w:pStyle w:val="Default"/>
        <w:jc w:val="both"/>
      </w:pPr>
      <w:r w:rsidRPr="00C87614"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2. Нормативные основы целевой модели наставничества.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Нормативные правовые акты международного уровня. </w:t>
      </w:r>
    </w:p>
    <w:p w:rsidR="00C87614" w:rsidRPr="00C87614" w:rsidRDefault="00C87614" w:rsidP="00C87614">
      <w:pPr>
        <w:pStyle w:val="Default"/>
        <w:spacing w:after="47"/>
        <w:jc w:val="both"/>
      </w:pPr>
      <w:r w:rsidRPr="00C87614">
        <w:t xml:space="preserve"> Конвенция о правах ребенка, одобренная Генеральной Ассамблеей ООН 20 ноября 1989 г., ратифицированной Постановлением ВС СССР от 13 июня 1990 г. N 1559- 1. </w:t>
      </w:r>
    </w:p>
    <w:p w:rsidR="00C87614" w:rsidRPr="00C87614" w:rsidRDefault="00C87614" w:rsidP="00C87614">
      <w:pPr>
        <w:pStyle w:val="Default"/>
        <w:spacing w:after="47"/>
        <w:jc w:val="both"/>
      </w:pPr>
      <w:r w:rsidRPr="00C87614">
        <w:t xml:space="preserve">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</w:p>
    <w:p w:rsidR="00C87614" w:rsidRPr="00C87614" w:rsidRDefault="00C87614" w:rsidP="00C87614">
      <w:pPr>
        <w:pStyle w:val="Default"/>
        <w:jc w:val="both"/>
      </w:pPr>
      <w:r w:rsidRPr="00C87614">
        <w:t xml:space="preserve"> Резолюция Европейского парламента 2011/2088(INI) от 1 декабря 2011 г. "О предотвращении преждевременного оставления школы". </w:t>
      </w:r>
    </w:p>
    <w:p w:rsidR="00C87614" w:rsidRPr="00C87614" w:rsidRDefault="00C87614" w:rsidP="00C87614">
      <w:pPr>
        <w:pStyle w:val="Default"/>
        <w:jc w:val="both"/>
      </w:pP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Нормативные правовые акты Российской Федерации. </w:t>
      </w: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t xml:space="preserve"> Конституция Российской Федерации. </w:t>
      </w: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t xml:space="preserve"> Федеральный закон от 29 декабря 2012 г. N 273-ФЗ "Об образовании в Российской Федерации". </w:t>
      </w: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t xml:space="preserve">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t xml:space="preserve">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t xml:space="preserve"> 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t xml:space="preserve"> Гражданский кодекс Российской Федерации. </w:t>
      </w:r>
    </w:p>
    <w:p w:rsidR="00C87614" w:rsidRDefault="00C87614" w:rsidP="00C87614">
      <w:pPr>
        <w:pStyle w:val="Default"/>
        <w:spacing w:after="44"/>
        <w:jc w:val="both"/>
      </w:pPr>
      <w:r w:rsidRPr="00C87614">
        <w:t xml:space="preserve"> Трудовой кодекс Российской Федерации. </w:t>
      </w:r>
    </w:p>
    <w:p w:rsidR="00C87614" w:rsidRDefault="00C87614" w:rsidP="00C87614">
      <w:pPr>
        <w:pStyle w:val="Default"/>
      </w:pP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lastRenderedPageBreak/>
        <w:t xml:space="preserve">Федеральный закон от 19 мая 1995 г. N 82-ФЗ "Об общественных объединениях". </w:t>
      </w:r>
    </w:p>
    <w:p w:rsidR="00C87614" w:rsidRPr="00C87614" w:rsidRDefault="00C87614" w:rsidP="00C87614">
      <w:pPr>
        <w:pStyle w:val="Default"/>
        <w:spacing w:after="44"/>
        <w:jc w:val="both"/>
      </w:pPr>
      <w:r w:rsidRPr="00C87614">
        <w:t xml:space="preserve"> Федеральный закон от 12 января 1996 г. N 7-ФЗ "О некоммерческих организациях". </w:t>
      </w:r>
    </w:p>
    <w:p w:rsidR="00C87614" w:rsidRPr="00C87614" w:rsidRDefault="00C87614" w:rsidP="00C87614">
      <w:pPr>
        <w:pStyle w:val="Default"/>
        <w:jc w:val="both"/>
      </w:pPr>
      <w:r w:rsidRPr="00C87614">
        <w:t xml:space="preserve">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>Нормативные правовые акты</w:t>
      </w:r>
    </w:p>
    <w:p w:rsidR="00C87614" w:rsidRPr="00C87614" w:rsidRDefault="00C87614" w:rsidP="00C87614">
      <w:pPr>
        <w:pStyle w:val="Default"/>
        <w:spacing w:after="33"/>
        <w:jc w:val="both"/>
      </w:pPr>
      <w:r w:rsidRPr="00C87614">
        <w:t> Устав муниципального общеобразовательного учреждения «Маловосновская школа»</w:t>
      </w:r>
    </w:p>
    <w:p w:rsidR="00C87614" w:rsidRPr="00C87614" w:rsidRDefault="00C87614" w:rsidP="00C87614">
      <w:pPr>
        <w:pStyle w:val="Default"/>
        <w:spacing w:after="33"/>
        <w:jc w:val="both"/>
      </w:pPr>
      <w:r w:rsidRPr="00C87614">
        <w:t> Программа развития МОУ «Маловосновская школа»</w:t>
      </w:r>
    </w:p>
    <w:p w:rsidR="00C87614" w:rsidRPr="00C87614" w:rsidRDefault="00C87614" w:rsidP="00C87614">
      <w:pPr>
        <w:pStyle w:val="Default"/>
        <w:spacing w:after="33"/>
        <w:jc w:val="both"/>
      </w:pPr>
      <w:r w:rsidRPr="00C87614">
        <w:t xml:space="preserve"> Отчет о результатах </w:t>
      </w:r>
      <w:proofErr w:type="spellStart"/>
      <w:r w:rsidRPr="00C87614">
        <w:t>самообследования</w:t>
      </w:r>
      <w:proofErr w:type="spellEnd"/>
      <w:r w:rsidRPr="00C87614">
        <w:t xml:space="preserve"> деятельности муниципального общеобразовательного </w:t>
      </w:r>
      <w:proofErr w:type="gramStart"/>
      <w:r w:rsidRPr="00C87614">
        <w:t>учреждения  «</w:t>
      </w:r>
      <w:proofErr w:type="gramEnd"/>
      <w:r w:rsidRPr="00C87614">
        <w:t>Маловосновская школа»</w:t>
      </w:r>
    </w:p>
    <w:p w:rsidR="00C87614" w:rsidRPr="00C87614" w:rsidRDefault="00C87614" w:rsidP="00C87614">
      <w:pPr>
        <w:pStyle w:val="Default"/>
        <w:spacing w:after="33"/>
        <w:jc w:val="both"/>
      </w:pPr>
      <w:r w:rsidRPr="00C87614">
        <w:t xml:space="preserve"> Положение о педагогическом совете </w:t>
      </w:r>
    </w:p>
    <w:p w:rsidR="00C87614" w:rsidRPr="00C87614" w:rsidRDefault="00C87614" w:rsidP="00C87614">
      <w:pPr>
        <w:pStyle w:val="Default"/>
        <w:jc w:val="both"/>
      </w:pPr>
      <w:r w:rsidRPr="00C87614">
        <w:t xml:space="preserve"> Положение о методическом совете </w:t>
      </w:r>
    </w:p>
    <w:p w:rsidR="00C87614" w:rsidRPr="00C87614" w:rsidRDefault="00C87614" w:rsidP="00C87614">
      <w:pPr>
        <w:pStyle w:val="Default"/>
        <w:jc w:val="both"/>
      </w:pP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rPr>
          <w:b/>
          <w:bCs/>
        </w:rPr>
        <w:t xml:space="preserve">3. Задачи целевой модели наставничества </w:t>
      </w: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t xml:space="preserve">1. Разработка и реализация мероприятий «дорожной карты» внедрения целевой модели. </w:t>
      </w: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t xml:space="preserve">2. Разработка и реализация программ наставничества. </w:t>
      </w: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t xml:space="preserve">3.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</w:t>
      </w: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t xml:space="preserve">4. Инфраструктурное и материально-техническое обеспечение реализации программ наставничества. </w:t>
      </w: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t xml:space="preserve">5.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t xml:space="preserve">6. Проведение внутреннего мониторинга реализации и эффективности программ наставничества в школе. </w:t>
      </w:r>
    </w:p>
    <w:p w:rsidR="00C87614" w:rsidRPr="00C87614" w:rsidRDefault="00C87614" w:rsidP="00C87614">
      <w:pPr>
        <w:pStyle w:val="Default"/>
        <w:spacing w:after="23"/>
        <w:jc w:val="both"/>
      </w:pPr>
      <w:r w:rsidRPr="00C87614">
        <w:t xml:space="preserve">7. Формирования баз данных Программы наставничества и лучших практик. </w:t>
      </w:r>
    </w:p>
    <w:p w:rsidR="00C87614" w:rsidRPr="00C87614" w:rsidRDefault="00C87614" w:rsidP="00C87614">
      <w:pPr>
        <w:pStyle w:val="Default"/>
        <w:jc w:val="both"/>
      </w:pPr>
      <w:r w:rsidRPr="00C87614">
        <w:t xml:space="preserve"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C87614" w:rsidRPr="00C87614" w:rsidRDefault="00C87614" w:rsidP="00C87614">
      <w:pPr>
        <w:pStyle w:val="Default"/>
        <w:jc w:val="both"/>
      </w:pPr>
    </w:p>
    <w:p w:rsidR="00C87614" w:rsidRPr="00C87614" w:rsidRDefault="00C87614" w:rsidP="00C87614">
      <w:pPr>
        <w:pStyle w:val="Default"/>
        <w:jc w:val="both"/>
      </w:pPr>
      <w:r w:rsidRPr="00C87614">
        <w:rPr>
          <w:b/>
          <w:bCs/>
        </w:rPr>
        <w:t xml:space="preserve">4. Ожидаемые результаты внедрения целевой модели наставничества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1. 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2.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C87614">
        <w:t>взаимообогащающих</w:t>
      </w:r>
      <w:proofErr w:type="spellEnd"/>
      <w:r w:rsidRPr="00C87614">
        <w:t xml:space="preserve"> отношений начинающих и опытных специалистов.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4. Адаптация учителя в новом педагогическом коллективе.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C87614">
        <w:t>метакомпетенций</w:t>
      </w:r>
      <w:proofErr w:type="spellEnd"/>
      <w:r w:rsidRPr="00C87614">
        <w:t xml:space="preserve">.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6. Рост мотивации к учебе и саморазвитию учащихся.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7. Снижение показателей неуспеваемости учащихся. </w:t>
      </w:r>
    </w:p>
    <w:p w:rsidR="00C87614" w:rsidRPr="00C87614" w:rsidRDefault="00C87614" w:rsidP="00C87614">
      <w:pPr>
        <w:pStyle w:val="Default"/>
        <w:spacing w:after="14"/>
        <w:jc w:val="both"/>
      </w:pPr>
      <w:r w:rsidRPr="00C87614">
        <w:t xml:space="preserve">8. Практическая реализация концепции построения индивидуальных образовательных траекторий. </w:t>
      </w:r>
    </w:p>
    <w:p w:rsidR="00C87614" w:rsidRPr="00C87614" w:rsidRDefault="00C87614" w:rsidP="00C87614">
      <w:pPr>
        <w:pStyle w:val="Default"/>
        <w:jc w:val="both"/>
      </w:pPr>
      <w:r w:rsidRPr="00C87614">
        <w:t xml:space="preserve">9. Рост числа обучающихся, прошедших </w:t>
      </w:r>
      <w:proofErr w:type="spellStart"/>
      <w:r w:rsidRPr="00C87614">
        <w:t>профориентационные</w:t>
      </w:r>
      <w:proofErr w:type="spellEnd"/>
      <w:r w:rsidRPr="00C87614">
        <w:t xml:space="preserve"> мероприятия. </w:t>
      </w:r>
    </w:p>
    <w:p w:rsidR="00C87614" w:rsidRPr="00C87614" w:rsidRDefault="00C87614" w:rsidP="00C87614">
      <w:pPr>
        <w:pStyle w:val="Default"/>
        <w:spacing w:after="44"/>
        <w:jc w:val="both"/>
      </w:pPr>
    </w:p>
    <w:p w:rsidR="00C87614" w:rsidRPr="004146F8" w:rsidRDefault="004146F8" w:rsidP="004146F8">
      <w:pPr>
        <w:pStyle w:val="Default"/>
        <w:jc w:val="both"/>
      </w:pPr>
      <w:r w:rsidRPr="004146F8">
        <w:lastRenderedPageBreak/>
        <w:t>10.</w:t>
      </w:r>
      <w:r w:rsidR="00C87614" w:rsidRPr="004146F8">
        <w:t xml:space="preserve"> Федеральный закон от 11 августа 1995 г. N 135-ФЗ "О благотворительной деятельности и благотворительных организациях". </w:t>
      </w:r>
    </w:p>
    <w:p w:rsidR="00C87614" w:rsidRPr="004146F8" w:rsidRDefault="00C87614" w:rsidP="004146F8">
      <w:pPr>
        <w:pStyle w:val="Default"/>
        <w:spacing w:after="14"/>
        <w:jc w:val="both"/>
      </w:pPr>
      <w:r w:rsidRPr="004146F8"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C87614" w:rsidRPr="004146F8" w:rsidRDefault="00C87614" w:rsidP="004146F8">
      <w:pPr>
        <w:pStyle w:val="Default"/>
        <w:spacing w:after="14"/>
        <w:jc w:val="both"/>
      </w:pPr>
      <w:r w:rsidRPr="004146F8">
        <w:t xml:space="preserve">11. Формирования активной гражданской позиции школьного сообщества. </w:t>
      </w:r>
    </w:p>
    <w:p w:rsidR="00C87614" w:rsidRPr="004146F8" w:rsidRDefault="00C87614" w:rsidP="004146F8">
      <w:pPr>
        <w:pStyle w:val="Default"/>
        <w:spacing w:after="14"/>
        <w:jc w:val="both"/>
      </w:pPr>
      <w:r w:rsidRPr="004146F8">
        <w:t xml:space="preserve">12. 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C87614" w:rsidRPr="004146F8" w:rsidRDefault="00C87614" w:rsidP="004146F8">
      <w:pPr>
        <w:pStyle w:val="Default"/>
        <w:spacing w:after="14"/>
        <w:jc w:val="both"/>
      </w:pPr>
      <w:r w:rsidRPr="004146F8">
        <w:t xml:space="preserve">13. Повышение уровня </w:t>
      </w:r>
      <w:proofErr w:type="spellStart"/>
      <w:r w:rsidRPr="004146F8">
        <w:t>сформированности</w:t>
      </w:r>
      <w:proofErr w:type="spellEnd"/>
      <w:r w:rsidRPr="004146F8">
        <w:t xml:space="preserve"> ценностных и жизненных позиций и ориентиров. </w:t>
      </w:r>
    </w:p>
    <w:p w:rsidR="00C87614" w:rsidRPr="004146F8" w:rsidRDefault="00C87614" w:rsidP="004146F8">
      <w:pPr>
        <w:pStyle w:val="Default"/>
        <w:spacing w:after="14"/>
        <w:jc w:val="both"/>
      </w:pPr>
      <w:r w:rsidRPr="004146F8">
        <w:t xml:space="preserve">14. Снижение конфликтности и развитые коммуникативных навыков, для горизонтального и вертикального социального движения. </w:t>
      </w:r>
    </w:p>
    <w:p w:rsidR="00C87614" w:rsidRPr="004146F8" w:rsidRDefault="00C87614" w:rsidP="004146F8">
      <w:pPr>
        <w:pStyle w:val="Default"/>
        <w:spacing w:after="14"/>
        <w:jc w:val="both"/>
      </w:pPr>
      <w:r w:rsidRPr="004146F8">
        <w:t xml:space="preserve">15. Увеличение доли учащихся, участвующих в программах развития талантливых обучающихся. </w:t>
      </w:r>
    </w:p>
    <w:p w:rsidR="00C87614" w:rsidRPr="004146F8" w:rsidRDefault="00C87614" w:rsidP="004146F8">
      <w:pPr>
        <w:pStyle w:val="Default"/>
        <w:spacing w:after="14"/>
        <w:jc w:val="both"/>
      </w:pPr>
      <w:r w:rsidRPr="004146F8">
        <w:t xml:space="preserve">16. Снижение проблем адаптации в (новом) учебном коллективе: психологические, организационные и социальные. </w:t>
      </w:r>
    </w:p>
    <w:p w:rsidR="00C87614" w:rsidRDefault="00C87614" w:rsidP="004146F8">
      <w:pPr>
        <w:pStyle w:val="Default"/>
        <w:jc w:val="both"/>
      </w:pPr>
      <w:r w:rsidRPr="004146F8">
        <w:t xml:space="preserve">17. Включение в систему наставнических отношений детей с ограниченными </w:t>
      </w:r>
      <w:r w:rsidR="004146F8">
        <w:t>возможностями здоровья.</w:t>
      </w:r>
    </w:p>
    <w:p w:rsidR="004146F8" w:rsidRDefault="004146F8" w:rsidP="004146F8">
      <w:pPr>
        <w:pStyle w:val="Default"/>
      </w:pPr>
    </w:p>
    <w:p w:rsidR="004146F8" w:rsidRPr="004146F8" w:rsidRDefault="004146F8" w:rsidP="004146F8">
      <w:pPr>
        <w:pStyle w:val="Default"/>
        <w:jc w:val="both"/>
      </w:pPr>
      <w:r w:rsidRPr="004146F8">
        <w:rPr>
          <w:b/>
          <w:bCs/>
        </w:rPr>
        <w:t xml:space="preserve">5. Кадровая система реализации целевой модели наставничества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Целевой модели наставничества выделяется три главные роли: </w:t>
      </w:r>
    </w:p>
    <w:p w:rsidR="004146F8" w:rsidRPr="004146F8" w:rsidRDefault="004146F8" w:rsidP="004146F8">
      <w:pPr>
        <w:pStyle w:val="Default"/>
        <w:spacing w:after="14"/>
        <w:jc w:val="both"/>
      </w:pPr>
      <w:r w:rsidRPr="004146F8"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4146F8" w:rsidRPr="004146F8" w:rsidRDefault="004146F8" w:rsidP="004146F8">
      <w:pPr>
        <w:pStyle w:val="Default"/>
        <w:spacing w:after="14"/>
        <w:jc w:val="both"/>
      </w:pPr>
      <w:r w:rsidRPr="004146F8"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3. Куратор – сотрудник образовательной организации, который отвечает за организацию всего цикла программы наставничества.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● Формирование базы наставляемых: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из числа обучающихся: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проявивших выдающиеся способности;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демонстрирующий неудовлетворительные образовательные результаты;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с ограниченными возможностями здоровья;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попавших в трудную жизненную ситуацию;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имеющих проблемы с поведением;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не принимающих участие в жизни школы, отстраненных от коллектива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из числа педагогов: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молодых специалистов;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находящихся в состоянии эмоционального выгорания, хронической усталости;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находящихся в процессе адаптации на новом месте работы;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желающими овладеть современными программами, цифровыми навыками, ИКТ компетенциями и т.д.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● Формирование базы наставников из числа: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обучающихся, мотивированных помочь сверстникам в образовательных, спортивных, творческих и адаптационных вопросах; </w:t>
      </w:r>
    </w:p>
    <w:p w:rsidR="004146F8" w:rsidRPr="004146F8" w:rsidRDefault="004146F8" w:rsidP="004146F8">
      <w:pPr>
        <w:pStyle w:val="Default"/>
        <w:jc w:val="both"/>
      </w:pPr>
      <w:r w:rsidRPr="004146F8">
        <w:lastRenderedPageBreak/>
        <w:t xml:space="preserve">o педагогов и специалистов, заинтересованных в тиражировании личного педагогического опыта и создании продуктивной педагогической атмосферы;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родителей обучающихся – активных участников родительских или управляющих советов;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выпускников, заинтересованных в поддержке своей школы;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сотрудников предприятий, заинтересованных в подготовке будущих кадров;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успешных предпринимателей или общественных деятелей, которые чувствуют потребность передать свой опыт;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o ветеранов педагогического труда. </w:t>
      </w:r>
    </w:p>
    <w:p w:rsidR="004146F8" w:rsidRDefault="004146F8" w:rsidP="004146F8">
      <w:pPr>
        <w:pStyle w:val="Default"/>
        <w:jc w:val="both"/>
      </w:pPr>
      <w:r w:rsidRPr="004146F8"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4146F8" w:rsidRDefault="004146F8" w:rsidP="004146F8">
      <w:pPr>
        <w:pStyle w:val="Default"/>
      </w:pPr>
    </w:p>
    <w:p w:rsidR="004146F8" w:rsidRDefault="004146F8" w:rsidP="00414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Формы наставничества</w:t>
      </w:r>
    </w:p>
    <w:p w:rsidR="004146F8" w:rsidRDefault="004146F8" w:rsidP="00414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успешной реализации целевой модели наставничества предусматривается выделение 5 возможных форм наставничества. </w:t>
      </w:r>
    </w:p>
    <w:p w:rsidR="004146F8" w:rsidRDefault="004146F8" w:rsidP="00414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Исходя из образовательных потребностей </w:t>
      </w:r>
      <w:r w:rsidRPr="004146F8">
        <w:rPr>
          <w:sz w:val="23"/>
          <w:szCs w:val="23"/>
        </w:rPr>
        <w:t>МОУ «Маловосновская школа»</w:t>
      </w:r>
      <w:r>
        <w:rPr>
          <w:sz w:val="23"/>
          <w:szCs w:val="23"/>
        </w:rPr>
        <w:t xml:space="preserve"> в данной целевой модели наставничества рассматриваются три формы наставничества: «Ученик – ученик», «Учитель – учитель», «Учитель – ученик». </w:t>
      </w:r>
    </w:p>
    <w:p w:rsidR="004146F8" w:rsidRDefault="004146F8" w:rsidP="00414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6.1. Форма наставничества «Ученик – ученик». </w:t>
      </w:r>
    </w:p>
    <w:p w:rsidR="004146F8" w:rsidRDefault="004146F8" w:rsidP="00414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4146F8" w:rsidRDefault="004146F8" w:rsidP="00414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4146F8" w:rsidRDefault="004146F8" w:rsidP="004146F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Помощь в реализации лидерского потенциала. </w:t>
      </w:r>
    </w:p>
    <w:p w:rsidR="004146F8" w:rsidRDefault="004146F8" w:rsidP="004146F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Улучшение образовательных, творческих или спортивных результатов. </w:t>
      </w:r>
    </w:p>
    <w:p w:rsidR="004146F8" w:rsidRDefault="004146F8" w:rsidP="004146F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Развитие гибких навыков и </w:t>
      </w:r>
      <w:proofErr w:type="spellStart"/>
      <w:r>
        <w:rPr>
          <w:sz w:val="23"/>
          <w:szCs w:val="23"/>
        </w:rPr>
        <w:t>метакомпетенций</w:t>
      </w:r>
      <w:proofErr w:type="spellEnd"/>
      <w:r>
        <w:rPr>
          <w:sz w:val="23"/>
          <w:szCs w:val="23"/>
        </w:rPr>
        <w:t xml:space="preserve">. </w:t>
      </w:r>
    </w:p>
    <w:p w:rsidR="004146F8" w:rsidRDefault="004146F8" w:rsidP="004146F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Оказание помощи в адаптации к новым условиям среды. </w:t>
      </w:r>
    </w:p>
    <w:p w:rsidR="004146F8" w:rsidRDefault="004146F8" w:rsidP="004146F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Создание комфортных условий и коммуникаций внутри образовательной организации. </w:t>
      </w:r>
    </w:p>
    <w:p w:rsidR="004146F8" w:rsidRDefault="004146F8" w:rsidP="00414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Формирование устойчивого сообщества обучающихся и сообщества благодарных выпускников. </w:t>
      </w:r>
    </w:p>
    <w:p w:rsidR="004146F8" w:rsidRDefault="004146F8" w:rsidP="004146F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Результат:</w:t>
      </w:r>
    </w:p>
    <w:p w:rsidR="004146F8" w:rsidRPr="004146F8" w:rsidRDefault="004146F8" w:rsidP="004146F8">
      <w:pPr>
        <w:pStyle w:val="Default"/>
        <w:spacing w:after="27"/>
        <w:jc w:val="both"/>
      </w:pPr>
      <w:r w:rsidRPr="004146F8">
        <w:t xml:space="preserve">1. Высокий уровень включения наставляемых во все социальные, культурные и образовательные процессы. </w:t>
      </w:r>
    </w:p>
    <w:p w:rsidR="004146F8" w:rsidRPr="004146F8" w:rsidRDefault="004146F8" w:rsidP="004146F8">
      <w:pPr>
        <w:pStyle w:val="Default"/>
        <w:spacing w:after="27"/>
        <w:jc w:val="both"/>
      </w:pPr>
      <w:r w:rsidRPr="004146F8">
        <w:t xml:space="preserve">2. Повышение успеваемости в школе. </w:t>
      </w:r>
    </w:p>
    <w:p w:rsidR="004146F8" w:rsidRPr="004146F8" w:rsidRDefault="004146F8" w:rsidP="004146F8">
      <w:pPr>
        <w:pStyle w:val="Default"/>
        <w:spacing w:after="27"/>
        <w:jc w:val="both"/>
      </w:pPr>
      <w:r w:rsidRPr="004146F8">
        <w:t xml:space="preserve">3. Улучшение психоэмоционального фона внутри группы, класса, школы в целом. </w:t>
      </w:r>
    </w:p>
    <w:p w:rsidR="004146F8" w:rsidRPr="004146F8" w:rsidRDefault="004146F8" w:rsidP="004146F8">
      <w:pPr>
        <w:pStyle w:val="Default"/>
        <w:spacing w:after="27"/>
        <w:jc w:val="both"/>
      </w:pPr>
      <w:r w:rsidRPr="004146F8">
        <w:t xml:space="preserve">4. Численный рост посещаемости творческих кружков, объединений, спортивных секций. </w:t>
      </w:r>
    </w:p>
    <w:p w:rsidR="004146F8" w:rsidRPr="004146F8" w:rsidRDefault="004146F8" w:rsidP="004146F8">
      <w:pPr>
        <w:pStyle w:val="Default"/>
        <w:spacing w:after="27"/>
        <w:jc w:val="both"/>
      </w:pPr>
      <w:r w:rsidRPr="004146F8">
        <w:t xml:space="preserve">5. Количественный и качественный рост успешно реализованных творческих и образовательных проектов. </w:t>
      </w:r>
    </w:p>
    <w:p w:rsidR="004146F8" w:rsidRPr="004146F8" w:rsidRDefault="004146F8" w:rsidP="004146F8">
      <w:pPr>
        <w:pStyle w:val="Default"/>
        <w:spacing w:after="27"/>
        <w:jc w:val="both"/>
      </w:pPr>
      <w:r w:rsidRPr="004146F8">
        <w:t xml:space="preserve">6. Снижение числа обучающихся состоящих на различных видах учета. </w:t>
      </w:r>
    </w:p>
    <w:p w:rsidR="004146F8" w:rsidRPr="004146F8" w:rsidRDefault="004146F8" w:rsidP="004146F8">
      <w:pPr>
        <w:pStyle w:val="Default"/>
        <w:jc w:val="both"/>
      </w:pPr>
      <w:r w:rsidRPr="004146F8">
        <w:t xml:space="preserve">7. 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4146F8" w:rsidRDefault="004146F8" w:rsidP="004146F8">
      <w:pPr>
        <w:pStyle w:val="Default"/>
        <w:jc w:val="both"/>
        <w:rPr>
          <w:b/>
          <w:bCs/>
        </w:rPr>
      </w:pPr>
      <w:r w:rsidRPr="004146F8">
        <w:rPr>
          <w:b/>
          <w:bCs/>
        </w:rPr>
        <w:t>Характеристика участников формы наставничества «Ученик – ученик».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538"/>
      </w:tblGrid>
      <w:tr w:rsidR="004146F8" w:rsidTr="004146F8">
        <w:tc>
          <w:tcPr>
            <w:tcW w:w="2405" w:type="dxa"/>
          </w:tcPr>
          <w:p w:rsidR="004146F8" w:rsidRDefault="004146F8" w:rsidP="004146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Наставник</w:t>
            </w:r>
          </w:p>
        </w:tc>
        <w:tc>
          <w:tcPr>
            <w:tcW w:w="6940" w:type="dxa"/>
            <w:gridSpan w:val="2"/>
          </w:tcPr>
          <w:p w:rsidR="004146F8" w:rsidRDefault="004146F8" w:rsidP="004146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Наставляемый</w:t>
            </w:r>
          </w:p>
        </w:tc>
      </w:tr>
      <w:tr w:rsidR="004146F8" w:rsidTr="004146F8">
        <w:tc>
          <w:tcPr>
            <w:tcW w:w="2405" w:type="dxa"/>
          </w:tcPr>
          <w:p w:rsidR="004146F8" w:rsidRDefault="004146F8" w:rsidP="00414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Кто может быть. </w:t>
            </w:r>
          </w:p>
        </w:tc>
        <w:tc>
          <w:tcPr>
            <w:tcW w:w="3402" w:type="dxa"/>
          </w:tcPr>
          <w:p w:rsidR="004146F8" w:rsidRDefault="004146F8" w:rsidP="004146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Пассивный</w:t>
            </w:r>
          </w:p>
        </w:tc>
        <w:tc>
          <w:tcPr>
            <w:tcW w:w="3538" w:type="dxa"/>
          </w:tcPr>
          <w:p w:rsidR="004146F8" w:rsidRDefault="004146F8" w:rsidP="004146F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Активный</w:t>
            </w:r>
          </w:p>
        </w:tc>
      </w:tr>
      <w:tr w:rsidR="0053240D" w:rsidTr="004146F8">
        <w:tc>
          <w:tcPr>
            <w:tcW w:w="2405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Активный ученик, обладающий лидерским и организаторскими качествами, нетривиальностью мышления. </w:t>
            </w:r>
          </w:p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Ученик, демонстрирующий высокие образовательные результаты. </w:t>
            </w:r>
          </w:p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Победитель школьных и региональных олимпиад и соревнований. </w:t>
            </w:r>
          </w:p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Лидер класса, принимающий активное участие в жизни школы. </w:t>
            </w:r>
          </w:p>
          <w:p w:rsidR="0053240D" w:rsidRDefault="0053240D" w:rsidP="004146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</w:t>
            </w:r>
            <w:r>
              <w:rPr>
                <w:sz w:val="23"/>
                <w:szCs w:val="23"/>
              </w:rPr>
              <w:lastRenderedPageBreak/>
              <w:t xml:space="preserve">принимающим участие в жизни школы, отстраненный от коллектива </w:t>
            </w:r>
          </w:p>
          <w:p w:rsidR="0053240D" w:rsidRDefault="0053240D" w:rsidP="004146F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38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 </w:t>
            </w:r>
          </w:p>
          <w:p w:rsidR="0053240D" w:rsidRPr="0053240D" w:rsidRDefault="0053240D" w:rsidP="0053240D">
            <w:pPr>
              <w:pStyle w:val="Default"/>
              <w:rPr>
                <w:bCs/>
                <w:sz w:val="23"/>
                <w:szCs w:val="23"/>
              </w:rPr>
            </w:pPr>
          </w:p>
        </w:tc>
      </w:tr>
    </w:tbl>
    <w:p w:rsidR="004146F8" w:rsidRPr="004146F8" w:rsidRDefault="004146F8" w:rsidP="004146F8">
      <w:pPr>
        <w:pStyle w:val="Default"/>
        <w:jc w:val="both"/>
      </w:pPr>
    </w:p>
    <w:p w:rsidR="00C87614" w:rsidRDefault="0053240D" w:rsidP="004146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40D">
        <w:rPr>
          <w:rFonts w:ascii="Times New Roman" w:hAnsi="Times New Roman" w:cs="Times New Roman"/>
          <w:b/>
          <w:bCs/>
          <w:sz w:val="24"/>
          <w:szCs w:val="24"/>
        </w:rPr>
        <w:t>Возможные варианты программы наставничества «Ученик – ученик».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взаимодействия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«Успевающий – неуспевающий»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Достижение лучших образовательных результатов.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«Лидер – пассивный»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«Равный – равному»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Обмен навыками для достижения целей.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«Адаптированный – неадаптированный»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Адаптация к новым условиям обучения </w:t>
            </w:r>
          </w:p>
        </w:tc>
      </w:tr>
    </w:tbl>
    <w:p w:rsidR="0053240D" w:rsidRDefault="0053240D" w:rsidP="004146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40D" w:rsidRDefault="0053240D" w:rsidP="004146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40D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Этапы реализации.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Мероприятия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программ наставничества в форме «Ученик – ученик».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Ученическая конференция.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Проводится отбор наставников из числа активных учащихся школьного сообщества.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Анкетирование. Собеседование. Использование базы наставников.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наставников.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проводится куратором.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Анкетирование. Листы опроса. Использование базы наставляемых.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пар, групп.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личных встреч, обсуждения вопросов. Назначения куратором.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53240D" w:rsidTr="0053240D">
        <w:tc>
          <w:tcPr>
            <w:tcW w:w="4672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Рефлексия реализации формы наставничества. </w:t>
            </w:r>
          </w:p>
        </w:tc>
        <w:tc>
          <w:tcPr>
            <w:tcW w:w="4673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эффективности реализации программы. </w:t>
            </w:r>
          </w:p>
        </w:tc>
      </w:tr>
    </w:tbl>
    <w:p w:rsidR="0053240D" w:rsidRDefault="0053240D" w:rsidP="0053240D">
      <w:pPr>
        <w:pStyle w:val="Default"/>
      </w:pPr>
    </w:p>
    <w:p w:rsidR="0053240D" w:rsidRDefault="0053240D" w:rsidP="005324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Форма наставничества «Учитель – учитель». </w:t>
      </w:r>
    </w:p>
    <w:p w:rsidR="0053240D" w:rsidRPr="0053240D" w:rsidRDefault="0053240D" w:rsidP="0053240D">
      <w:pPr>
        <w:pStyle w:val="Default"/>
        <w:jc w:val="both"/>
      </w:pPr>
      <w:r w:rsidRPr="0053240D">
        <w:rPr>
          <w:b/>
          <w:bCs/>
        </w:rPr>
        <w:lastRenderedPageBreak/>
        <w:t xml:space="preserve">Цель: </w:t>
      </w:r>
      <w:r w:rsidRPr="0053240D"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53240D" w:rsidRPr="0053240D" w:rsidRDefault="0053240D" w:rsidP="0053240D">
      <w:pPr>
        <w:pStyle w:val="Default"/>
        <w:jc w:val="both"/>
      </w:pPr>
      <w:r w:rsidRPr="0053240D">
        <w:rPr>
          <w:b/>
          <w:bCs/>
        </w:rPr>
        <w:t xml:space="preserve">Задачи: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2. Развивать интерес к методике построения и организации результативного учебного процесса.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4. 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53240D" w:rsidRPr="0053240D" w:rsidRDefault="0053240D" w:rsidP="0053240D">
      <w:pPr>
        <w:pStyle w:val="Default"/>
        <w:jc w:val="both"/>
      </w:pPr>
      <w:r w:rsidRPr="0053240D">
        <w:t xml:space="preserve">5. Ускорить процесс профессионального становления педагога. </w:t>
      </w:r>
    </w:p>
    <w:p w:rsidR="0053240D" w:rsidRPr="0053240D" w:rsidRDefault="0053240D" w:rsidP="0053240D">
      <w:pPr>
        <w:pStyle w:val="Default"/>
        <w:jc w:val="both"/>
      </w:pPr>
    </w:p>
    <w:p w:rsidR="0053240D" w:rsidRPr="0053240D" w:rsidRDefault="0053240D" w:rsidP="0053240D">
      <w:pPr>
        <w:pStyle w:val="Default"/>
        <w:jc w:val="both"/>
      </w:pPr>
      <w:r w:rsidRPr="0053240D">
        <w:rPr>
          <w:b/>
          <w:bCs/>
        </w:rPr>
        <w:t xml:space="preserve">Результат: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3. Улучшение психологического климата в образовательной организации.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4. Повышение уровня удовлетворенности в собственной работой и улучшение психоэмоционального состояния специалистов. </w:t>
      </w:r>
    </w:p>
    <w:p w:rsidR="0053240D" w:rsidRPr="0053240D" w:rsidRDefault="0053240D" w:rsidP="0053240D">
      <w:pPr>
        <w:pStyle w:val="Default"/>
        <w:jc w:val="both"/>
      </w:pPr>
      <w:r w:rsidRPr="0053240D">
        <w:t xml:space="preserve">5. Рост числа специалистов, желающих продолжить свою работу в данном коллективе образовательного учреждения.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6. Качественный рост успеваемости и улучшение поведения в подшефных наставляемых классах и группах. </w:t>
      </w:r>
    </w:p>
    <w:p w:rsidR="0053240D" w:rsidRPr="0053240D" w:rsidRDefault="0053240D" w:rsidP="0053240D">
      <w:pPr>
        <w:pStyle w:val="Default"/>
        <w:spacing w:after="27"/>
        <w:jc w:val="both"/>
      </w:pPr>
      <w:r w:rsidRPr="0053240D">
        <w:t xml:space="preserve">7. Сокращение числа конфликтов с педагогическим и родительским сообществами. </w:t>
      </w:r>
    </w:p>
    <w:p w:rsidR="0053240D" w:rsidRDefault="0053240D" w:rsidP="0053240D">
      <w:pPr>
        <w:pStyle w:val="Default"/>
        <w:jc w:val="both"/>
      </w:pPr>
      <w:r w:rsidRPr="0053240D">
        <w:t xml:space="preserve">8. Рост числа собственных профессиональных работ (статей, исследований, методических практик молодого специалиста и т. д.) </w:t>
      </w:r>
    </w:p>
    <w:p w:rsidR="0053240D" w:rsidRPr="0053240D" w:rsidRDefault="0053240D" w:rsidP="0053240D">
      <w:pPr>
        <w:pStyle w:val="Default"/>
        <w:jc w:val="both"/>
      </w:pPr>
    </w:p>
    <w:p w:rsidR="0053240D" w:rsidRDefault="0053240D" w:rsidP="005324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40D">
        <w:rPr>
          <w:rFonts w:ascii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097"/>
        <w:gridCol w:w="2778"/>
        <w:gridCol w:w="2370"/>
      </w:tblGrid>
      <w:tr w:rsidR="0053240D" w:rsidTr="0053240D">
        <w:tc>
          <w:tcPr>
            <w:tcW w:w="4106" w:type="dxa"/>
            <w:gridSpan w:val="2"/>
          </w:tcPr>
          <w:p w:rsidR="0053240D" w:rsidRDefault="0053240D" w:rsidP="005324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Наставник</w:t>
            </w:r>
          </w:p>
        </w:tc>
        <w:tc>
          <w:tcPr>
            <w:tcW w:w="5239" w:type="dxa"/>
            <w:gridSpan w:val="2"/>
          </w:tcPr>
          <w:p w:rsidR="0053240D" w:rsidRDefault="0053240D" w:rsidP="005324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Наставляемый</w:t>
            </w:r>
          </w:p>
        </w:tc>
      </w:tr>
      <w:tr w:rsidR="0053240D" w:rsidTr="0053240D">
        <w:tc>
          <w:tcPr>
            <w:tcW w:w="4106" w:type="dxa"/>
            <w:gridSpan w:val="2"/>
          </w:tcPr>
          <w:p w:rsidR="0053240D" w:rsidRDefault="0053240D" w:rsidP="0053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40D" w:rsidRDefault="0053240D" w:rsidP="005324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Молодой специалист</w:t>
            </w:r>
          </w:p>
        </w:tc>
        <w:tc>
          <w:tcPr>
            <w:tcW w:w="2404" w:type="dxa"/>
          </w:tcPr>
          <w:p w:rsidR="0053240D" w:rsidRDefault="0053240D" w:rsidP="005324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Педагог</w:t>
            </w:r>
          </w:p>
        </w:tc>
      </w:tr>
      <w:tr w:rsidR="0053240D" w:rsidTr="0053240D">
        <w:tc>
          <w:tcPr>
            <w:tcW w:w="4106" w:type="dxa"/>
            <w:gridSpan w:val="2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>
              <w:rPr>
                <w:sz w:val="23"/>
                <w:szCs w:val="23"/>
              </w:rPr>
              <w:t>вебинаров</w:t>
            </w:r>
            <w:proofErr w:type="spellEnd"/>
            <w:r>
              <w:rPr>
                <w:sz w:val="23"/>
                <w:szCs w:val="23"/>
              </w:rPr>
              <w:t xml:space="preserve"> и семинаров). </w:t>
            </w:r>
          </w:p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Педагог, склонный к активной общественной работе, лояльный участник педагогического и школьного сообществ. </w:t>
            </w:r>
          </w:p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rPr>
                <w:sz w:val="23"/>
                <w:szCs w:val="23"/>
              </w:rPr>
              <w:t>эмпатией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 </w:t>
            </w:r>
          </w:p>
        </w:tc>
        <w:tc>
          <w:tcPr>
            <w:tcW w:w="2404" w:type="dxa"/>
          </w:tcPr>
          <w:p w:rsidR="0053240D" w:rsidRDefault="0053240D" w:rsidP="005324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 </w:t>
            </w:r>
          </w:p>
        </w:tc>
      </w:tr>
      <w:tr w:rsidR="00AF03D0" w:rsidTr="0053240D">
        <w:tc>
          <w:tcPr>
            <w:tcW w:w="4106" w:type="dxa"/>
            <w:gridSpan w:val="2"/>
          </w:tcPr>
          <w:p w:rsidR="00AF03D0" w:rsidRDefault="00AF03D0" w:rsidP="00AF03D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Типы наставников</w:t>
            </w:r>
          </w:p>
          <w:p w:rsidR="00AF03D0" w:rsidRDefault="00AF03D0" w:rsidP="00AF03D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F03D0" w:rsidRDefault="00AF03D0" w:rsidP="005324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4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Педагог, находящийся в состоянии эмоционального выгорания, хронической усталости. </w:t>
            </w:r>
          </w:p>
          <w:p w:rsidR="00AF03D0" w:rsidRDefault="00AF03D0" w:rsidP="0053240D">
            <w:pPr>
              <w:pStyle w:val="Default"/>
              <w:rPr>
                <w:sz w:val="23"/>
                <w:szCs w:val="23"/>
              </w:rPr>
            </w:pPr>
          </w:p>
        </w:tc>
      </w:tr>
      <w:tr w:rsidR="00AF03D0" w:rsidTr="00AF03D0">
        <w:tc>
          <w:tcPr>
            <w:tcW w:w="1980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Наставник - консультант </w:t>
            </w:r>
          </w:p>
        </w:tc>
        <w:tc>
          <w:tcPr>
            <w:tcW w:w="2126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Наставник - предметник </w:t>
            </w:r>
          </w:p>
        </w:tc>
        <w:tc>
          <w:tcPr>
            <w:tcW w:w="5239" w:type="dxa"/>
            <w:gridSpan w:val="2"/>
          </w:tcPr>
          <w:p w:rsidR="00AF03D0" w:rsidRDefault="00AF03D0" w:rsidP="00A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0" w:rsidTr="00AF03D0">
        <w:tc>
          <w:tcPr>
            <w:tcW w:w="1980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>
              <w:rPr>
                <w:sz w:val="23"/>
                <w:szCs w:val="23"/>
              </w:rPr>
              <w:t>психолого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педагогичексих</w:t>
            </w:r>
            <w:proofErr w:type="spellEnd"/>
            <w:r>
              <w:rPr>
                <w:sz w:val="23"/>
                <w:szCs w:val="23"/>
              </w:rPr>
              <w:t xml:space="preserve">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126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 </w:t>
            </w:r>
          </w:p>
        </w:tc>
        <w:tc>
          <w:tcPr>
            <w:tcW w:w="5239" w:type="dxa"/>
            <w:gridSpan w:val="2"/>
          </w:tcPr>
          <w:p w:rsidR="00AF03D0" w:rsidRDefault="00AF03D0" w:rsidP="00A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40D" w:rsidRDefault="0053240D" w:rsidP="00532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D0" w:rsidRDefault="00AF03D0" w:rsidP="00AF03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D0">
        <w:rPr>
          <w:rFonts w:ascii="Times New Roman" w:hAnsi="Times New Roman" w:cs="Times New Roman"/>
          <w:b/>
          <w:bCs/>
          <w:sz w:val="24"/>
          <w:szCs w:val="24"/>
        </w:rPr>
        <w:t>Возможные варианты программы наставничества «Учитель –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взаимодействия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«Опытный педагог – молодой специалист»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Поддержка для приобретения необходимых профессиональных навыков и закрепления на месте работы.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«Опытный классный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Поддержка для приобретения необходимых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– молодой специалист»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профессиональных навыков в работе с классным коллективом и закрепления на месте работы.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«Лидер педагогического сообщества – педагог, испытывающий проблемы»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психоэмоциональной поддержки сочетаемый с профессиональной помощью по приобретению и развитию педагогических талантов и инициатив.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«Педагог новатор – консервативный педагог»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в овладении современными программами, цифровыми навыками, ИКТ компетенциями. </w:t>
            </w:r>
          </w:p>
        </w:tc>
      </w:tr>
    </w:tbl>
    <w:p w:rsidR="00AF03D0" w:rsidRDefault="00AF03D0" w:rsidP="00532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D0" w:rsidRDefault="00AF03D0" w:rsidP="00AF03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D0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Этапы реализации.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Представление программ наставничества в форме «Учитель – учитель».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совет. Методический совет.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Проводится отбор наставников из числа активных и опытных педагогов и педагогов, самостоятельно выражающих желание помочь педагогу.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Анкетирование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Использование базы наставников.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наставников.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Проводится при необходимости.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Анкетирование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Листы опроса. Использование базы наставляемых.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пар, групп.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встреч, обсуждения вопросов.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Тестирование. Проведение мастер – классов, открытых уроков.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Рефлексия реализации формы наставничества.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эффективности реализации программы. </w:t>
            </w:r>
          </w:p>
        </w:tc>
      </w:tr>
      <w:tr w:rsidR="00AF03D0" w:rsidTr="00AF03D0">
        <w:tc>
          <w:tcPr>
            <w:tcW w:w="4672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673" w:type="dxa"/>
          </w:tcPr>
          <w:p w:rsidR="00AF03D0" w:rsidRDefault="00AF03D0" w:rsidP="00AF0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Поощрение на педагогическом совете или методический совете школы. </w:t>
            </w:r>
          </w:p>
        </w:tc>
      </w:tr>
    </w:tbl>
    <w:p w:rsidR="00AF03D0" w:rsidRDefault="00AF03D0" w:rsidP="00532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D0" w:rsidRDefault="00AF03D0" w:rsidP="00AF03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D0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 «Учитель – ученик»</w:t>
      </w:r>
    </w:p>
    <w:p w:rsidR="00AF03D0" w:rsidRPr="00AF03D0" w:rsidRDefault="00AF03D0" w:rsidP="00AF03D0">
      <w:pPr>
        <w:pStyle w:val="Default"/>
        <w:jc w:val="both"/>
      </w:pPr>
      <w:r w:rsidRPr="00AF03D0">
        <w:rPr>
          <w:b/>
          <w:bCs/>
        </w:rPr>
        <w:t xml:space="preserve">Цель </w:t>
      </w:r>
      <w:r w:rsidRPr="00AF03D0">
        <w:t xml:space="preserve"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AF03D0" w:rsidRPr="00AF03D0" w:rsidRDefault="00AF03D0" w:rsidP="00AF03D0">
      <w:pPr>
        <w:pStyle w:val="Default"/>
        <w:jc w:val="both"/>
      </w:pPr>
      <w:r w:rsidRPr="00AF03D0">
        <w:rPr>
          <w:b/>
          <w:bCs/>
        </w:rPr>
        <w:t>Задачи</w:t>
      </w:r>
      <w:r w:rsidRPr="00AF03D0">
        <w:t xml:space="preserve">: </w:t>
      </w:r>
    </w:p>
    <w:p w:rsidR="00AF03D0" w:rsidRPr="00AF03D0" w:rsidRDefault="00AF03D0" w:rsidP="00AF03D0">
      <w:pPr>
        <w:pStyle w:val="Default"/>
        <w:jc w:val="both"/>
      </w:pPr>
      <w:r w:rsidRPr="00AF03D0">
        <w:t xml:space="preserve">1. Помощь учащимся в раскрытии и оценке своего личного потенциала. </w:t>
      </w:r>
    </w:p>
    <w:p w:rsidR="00AF03D0" w:rsidRPr="00AF03D0" w:rsidRDefault="00AF03D0" w:rsidP="00AF03D0">
      <w:pPr>
        <w:pStyle w:val="Default"/>
        <w:jc w:val="both"/>
      </w:pPr>
      <w:r w:rsidRPr="00AF03D0">
        <w:t xml:space="preserve">2. Повышение мотивации к учебе и саморазвитию, к </w:t>
      </w:r>
      <w:proofErr w:type="spellStart"/>
      <w:r w:rsidRPr="00AF03D0">
        <w:t>саморегуляции</w:t>
      </w:r>
      <w:proofErr w:type="spellEnd"/>
      <w:r w:rsidRPr="00AF03D0">
        <w:t xml:space="preserve">, формирования ценностных и жизненных ориентиров. </w:t>
      </w:r>
    </w:p>
    <w:p w:rsidR="00AF03D0" w:rsidRPr="00AF03D0" w:rsidRDefault="00AF03D0" w:rsidP="00AF03D0">
      <w:pPr>
        <w:pStyle w:val="Default"/>
        <w:jc w:val="both"/>
      </w:pPr>
      <w:r w:rsidRPr="00AF03D0">
        <w:t xml:space="preserve">3. Развитие лидерских, организационных, коммуникативных навыков и </w:t>
      </w:r>
      <w:proofErr w:type="spellStart"/>
      <w:r w:rsidRPr="00AF03D0">
        <w:t>метакомпетенций</w:t>
      </w:r>
      <w:proofErr w:type="spellEnd"/>
      <w:r w:rsidRPr="00AF03D0">
        <w:t xml:space="preserve">. </w:t>
      </w:r>
    </w:p>
    <w:p w:rsidR="00AF03D0" w:rsidRPr="00AF03D0" w:rsidRDefault="00AF03D0" w:rsidP="00AF03D0">
      <w:pPr>
        <w:pStyle w:val="Default"/>
        <w:jc w:val="both"/>
      </w:pPr>
      <w:r w:rsidRPr="00AF03D0">
        <w:t xml:space="preserve">4. Помощь в построении образовательной траектории и будущей профессиональной реализации. </w:t>
      </w:r>
    </w:p>
    <w:p w:rsidR="00AF03D0" w:rsidRPr="00AF03D0" w:rsidRDefault="00AF03D0" w:rsidP="00AF03D0">
      <w:pPr>
        <w:pStyle w:val="Default"/>
        <w:jc w:val="both"/>
      </w:pPr>
      <w:r w:rsidRPr="00AF03D0">
        <w:rPr>
          <w:b/>
          <w:bCs/>
        </w:rPr>
        <w:t xml:space="preserve">Результат: </w:t>
      </w:r>
    </w:p>
    <w:p w:rsidR="00AF03D0" w:rsidRPr="00AF03D0" w:rsidRDefault="00AF03D0" w:rsidP="00AF03D0">
      <w:pPr>
        <w:pStyle w:val="Default"/>
        <w:jc w:val="both"/>
      </w:pPr>
      <w:r w:rsidRPr="00AF03D0">
        <w:t xml:space="preserve">1. Повышение успеваемости и улучшение психоэмоционального фона в младшей, средней и старшей школе. </w:t>
      </w:r>
    </w:p>
    <w:p w:rsidR="00444CA7" w:rsidRDefault="00AF03D0" w:rsidP="00444CA7">
      <w:pPr>
        <w:jc w:val="both"/>
        <w:rPr>
          <w:rFonts w:ascii="Times New Roman" w:hAnsi="Times New Roman" w:cs="Times New Roman"/>
          <w:sz w:val="24"/>
          <w:szCs w:val="24"/>
        </w:rPr>
      </w:pPr>
      <w:r w:rsidRPr="00AF03D0">
        <w:rPr>
          <w:rFonts w:ascii="Times New Roman" w:hAnsi="Times New Roman" w:cs="Times New Roman"/>
          <w:sz w:val="24"/>
          <w:szCs w:val="24"/>
        </w:rPr>
        <w:t>2. Численный рост кружков по интересам, а также внеурочных мероприятий</w:t>
      </w:r>
      <w:r w:rsidR="00444C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3D0" w:rsidRPr="00444CA7" w:rsidRDefault="00444CA7" w:rsidP="00444CA7">
      <w:pPr>
        <w:jc w:val="both"/>
        <w:rPr>
          <w:rFonts w:ascii="Times New Roman" w:hAnsi="Times New Roman" w:cs="Times New Roman"/>
          <w:sz w:val="24"/>
          <w:szCs w:val="24"/>
        </w:rPr>
      </w:pPr>
      <w:r w:rsidRPr="00444CA7">
        <w:rPr>
          <w:rFonts w:ascii="Times New Roman" w:hAnsi="Times New Roman" w:cs="Times New Roman"/>
          <w:sz w:val="24"/>
          <w:szCs w:val="24"/>
        </w:rPr>
        <w:t>3.</w:t>
      </w:r>
      <w:r w:rsidR="00AF03D0" w:rsidRPr="00444CA7">
        <w:rPr>
          <w:rFonts w:ascii="Times New Roman" w:hAnsi="Times New Roman" w:cs="Times New Roman"/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="00AF03D0" w:rsidRPr="00444CA7">
        <w:rPr>
          <w:rFonts w:ascii="Times New Roman" w:hAnsi="Times New Roman" w:cs="Times New Roman"/>
          <w:sz w:val="24"/>
          <w:szCs w:val="24"/>
        </w:rPr>
        <w:t>предпрофориентационную</w:t>
      </w:r>
      <w:proofErr w:type="spellEnd"/>
      <w:r w:rsidR="00AF03D0" w:rsidRPr="00444CA7">
        <w:rPr>
          <w:rFonts w:ascii="Times New Roman" w:hAnsi="Times New Roman" w:cs="Times New Roman"/>
          <w:sz w:val="24"/>
          <w:szCs w:val="24"/>
        </w:rPr>
        <w:t xml:space="preserve"> программу. </w:t>
      </w:r>
    </w:p>
    <w:p w:rsidR="00AF03D0" w:rsidRPr="00444CA7" w:rsidRDefault="00AF03D0" w:rsidP="00444CA7">
      <w:pPr>
        <w:pStyle w:val="Default"/>
        <w:jc w:val="both"/>
      </w:pPr>
      <w:r w:rsidRPr="00444CA7"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AF03D0" w:rsidRPr="00444CA7" w:rsidRDefault="00AF03D0" w:rsidP="00444CA7">
      <w:pPr>
        <w:pStyle w:val="Default"/>
        <w:jc w:val="both"/>
      </w:pPr>
      <w:r w:rsidRPr="00444CA7">
        <w:t xml:space="preserve">5. Увеличение числа учеников, планирующих стать наставниками в будущем и присоединиться к сообществу благодарных выпускников. </w:t>
      </w:r>
    </w:p>
    <w:p w:rsidR="00AF03D0" w:rsidRDefault="00AF03D0" w:rsidP="00444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CA7">
        <w:rPr>
          <w:rFonts w:ascii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538"/>
      </w:tblGrid>
      <w:tr w:rsidR="00444CA7" w:rsidTr="00444CA7">
        <w:tc>
          <w:tcPr>
            <w:tcW w:w="2405" w:type="dxa"/>
          </w:tcPr>
          <w:p w:rsidR="00444CA7" w:rsidRDefault="00444CA7" w:rsidP="00444C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Наставник</w:t>
            </w:r>
          </w:p>
        </w:tc>
        <w:tc>
          <w:tcPr>
            <w:tcW w:w="6940" w:type="dxa"/>
            <w:gridSpan w:val="2"/>
          </w:tcPr>
          <w:p w:rsidR="00444CA7" w:rsidRDefault="00444CA7" w:rsidP="00444C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Наставляемый</w:t>
            </w:r>
          </w:p>
        </w:tc>
      </w:tr>
      <w:tr w:rsidR="00444CA7" w:rsidTr="00444CA7">
        <w:tc>
          <w:tcPr>
            <w:tcW w:w="2405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Кто может быть. </w:t>
            </w:r>
          </w:p>
        </w:tc>
        <w:tc>
          <w:tcPr>
            <w:tcW w:w="3402" w:type="dxa"/>
          </w:tcPr>
          <w:p w:rsidR="00444CA7" w:rsidRDefault="00444CA7" w:rsidP="00444C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Пассивный</w:t>
            </w:r>
          </w:p>
        </w:tc>
        <w:tc>
          <w:tcPr>
            <w:tcW w:w="3538" w:type="dxa"/>
          </w:tcPr>
          <w:p w:rsidR="00444CA7" w:rsidRDefault="00444CA7" w:rsidP="00444C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Активный</w:t>
            </w:r>
          </w:p>
        </w:tc>
      </w:tr>
      <w:tr w:rsidR="00444CA7" w:rsidTr="00444CA7">
        <w:tc>
          <w:tcPr>
            <w:tcW w:w="2405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Неравнодушный профессионал с большим (от 5 лет) опытом работы с </w:t>
            </w:r>
            <w:r>
              <w:rPr>
                <w:sz w:val="23"/>
                <w:szCs w:val="23"/>
              </w:rPr>
              <w:lastRenderedPageBreak/>
              <w:t xml:space="preserve">высокой квалификацией.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Активная жизненная позиция.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коллеге.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Возможно, родитель образовательного учреждения.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Социально активный школьник с особыми образовательными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потребностями, мотивированный к расширению </w:t>
            </w:r>
            <w:r>
              <w:rPr>
                <w:sz w:val="23"/>
                <w:szCs w:val="23"/>
              </w:rPr>
              <w:lastRenderedPageBreak/>
              <w:t xml:space="preserve">круга общения, самосовершенствованию, </w:t>
            </w:r>
          </w:p>
          <w:p w:rsidR="00444CA7" w:rsidRDefault="00444CA7" w:rsidP="00444CA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получению новых навыков. </w:t>
            </w:r>
          </w:p>
        </w:tc>
        <w:tc>
          <w:tcPr>
            <w:tcW w:w="3538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</w:t>
            </w:r>
            <w:r>
              <w:rPr>
                <w:sz w:val="23"/>
                <w:szCs w:val="23"/>
              </w:rPr>
              <w:lastRenderedPageBreak/>
              <w:t xml:space="preserve">образовательную траекторию, мало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информированный о карьерных и образовательных перспективах, равнодушный к процессам </w:t>
            </w:r>
          </w:p>
          <w:p w:rsidR="00444CA7" w:rsidRPr="0053240D" w:rsidRDefault="00444CA7" w:rsidP="00444CA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внутри школы и ее сообщества. </w:t>
            </w:r>
          </w:p>
        </w:tc>
      </w:tr>
    </w:tbl>
    <w:p w:rsidR="00444CA7" w:rsidRDefault="00444CA7" w:rsidP="00444C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4CA7" w:rsidRDefault="00444CA7" w:rsidP="00444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CA7">
        <w:rPr>
          <w:rFonts w:ascii="Times New Roman" w:hAnsi="Times New Roman" w:cs="Times New Roman"/>
          <w:b/>
          <w:bCs/>
          <w:sz w:val="24"/>
          <w:szCs w:val="24"/>
        </w:rPr>
        <w:t>Возможные варианты программы наставничества «Учитель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4CA7" w:rsidTr="00444CA7">
        <w:tc>
          <w:tcPr>
            <w:tcW w:w="4672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взаимодействия </w:t>
            </w:r>
          </w:p>
        </w:tc>
        <w:tc>
          <w:tcPr>
            <w:tcW w:w="4673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 </w:t>
            </w:r>
          </w:p>
        </w:tc>
      </w:tr>
      <w:tr w:rsidR="00444CA7" w:rsidTr="00444CA7">
        <w:tc>
          <w:tcPr>
            <w:tcW w:w="4672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«Активный профессионал – равнодушный потребитель» </w:t>
            </w:r>
          </w:p>
        </w:tc>
        <w:tc>
          <w:tcPr>
            <w:tcW w:w="4673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и карьерной траектории. </w:t>
            </w:r>
          </w:p>
        </w:tc>
      </w:tr>
      <w:tr w:rsidR="00444CA7" w:rsidTr="00444CA7">
        <w:tc>
          <w:tcPr>
            <w:tcW w:w="4672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«Коллега – молодой коллега» </w:t>
            </w:r>
          </w:p>
        </w:tc>
        <w:tc>
          <w:tcPr>
            <w:tcW w:w="4673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Совместная работа по развитию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существенную поддержку наставнику, а сам наставник выполняет роль организатора и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куратора. </w:t>
            </w:r>
          </w:p>
        </w:tc>
      </w:tr>
    </w:tbl>
    <w:p w:rsidR="00444CA7" w:rsidRDefault="00444CA7" w:rsidP="00444C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4CA7" w:rsidRPr="00444CA7" w:rsidRDefault="00444CA7" w:rsidP="00444C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4CA7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3709"/>
      </w:tblGrid>
      <w:tr w:rsidR="00444CA7" w:rsidTr="0020669E">
        <w:tc>
          <w:tcPr>
            <w:tcW w:w="4672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Этапы реализации. </w:t>
            </w:r>
          </w:p>
        </w:tc>
        <w:tc>
          <w:tcPr>
            <w:tcW w:w="4673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</w:tr>
      <w:tr w:rsidR="00444CA7" w:rsidTr="0020669E">
        <w:tc>
          <w:tcPr>
            <w:tcW w:w="4672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программ наставничества в форме «Учитель – ученик». </w:t>
            </w:r>
          </w:p>
        </w:tc>
        <w:tc>
          <w:tcPr>
            <w:tcW w:w="4673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Ученическая конференция. </w:t>
            </w:r>
          </w:p>
        </w:tc>
      </w:tr>
      <w:tr w:rsidR="00444CA7" w:rsidTr="0020669E">
        <w:tc>
          <w:tcPr>
            <w:tcW w:w="4672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Проводится отбор наставников из числа активных и опытных учителей, </w:t>
            </w:r>
          </w:p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представи</w:t>
            </w:r>
            <w:r w:rsidR="0020669E">
              <w:rPr>
                <w:sz w:val="23"/>
                <w:szCs w:val="23"/>
              </w:rPr>
              <w:t xml:space="preserve">телей благодарных выпускников. </w:t>
            </w:r>
          </w:p>
        </w:tc>
        <w:tc>
          <w:tcPr>
            <w:tcW w:w="4673" w:type="dxa"/>
          </w:tcPr>
          <w:p w:rsidR="00444CA7" w:rsidRDefault="00444CA7" w:rsidP="00444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Анкетирование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Использование базы наставников. </w:t>
            </w:r>
          </w:p>
        </w:tc>
      </w:tr>
      <w:tr w:rsidR="0020669E" w:rsidRPr="0020669E" w:rsidTr="0020669E">
        <w:trPr>
          <w:trHeight w:val="523"/>
        </w:trPr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Обучение наставников. </w:t>
            </w:r>
          </w:p>
        </w:tc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Обучение проводится куратором программы наставничества при </w:t>
            </w: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необходимости. Работа с пособиями </w:t>
            </w:r>
            <w:proofErr w:type="spellStart"/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Ментори</w:t>
            </w:r>
            <w:proofErr w:type="spellEnd"/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«Рабочие тетради наставника». </w:t>
            </w:r>
          </w:p>
        </w:tc>
      </w:tr>
      <w:tr w:rsidR="0020669E" w:rsidRPr="0020669E" w:rsidTr="0020669E">
        <w:trPr>
          <w:trHeight w:val="943"/>
        </w:trPr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 </w:t>
            </w:r>
          </w:p>
        </w:tc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Анкетирование</w:t>
            </w:r>
            <w:r w:rsidRPr="002066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Листы опроса. Использование базы наставляемых. </w:t>
            </w:r>
          </w:p>
        </w:tc>
      </w:tr>
      <w:tr w:rsidR="0020669E" w:rsidRPr="0020669E" w:rsidTr="0020669E">
        <w:trPr>
          <w:trHeight w:val="247"/>
        </w:trPr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пар, групп. </w:t>
            </w:r>
          </w:p>
        </w:tc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Личные встречи или групповая работа в формате «быстрых встреч». </w:t>
            </w:r>
          </w:p>
        </w:tc>
      </w:tr>
      <w:tr w:rsidR="0020669E" w:rsidRPr="0020669E" w:rsidTr="0020669E">
        <w:trPr>
          <w:trHeight w:val="523"/>
        </w:trPr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профессий. </w:t>
            </w:r>
          </w:p>
        </w:tc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Защита проекта. Анализ успеваемости. Представление бизнес – плана. Определение образовательной траектории. </w:t>
            </w:r>
          </w:p>
        </w:tc>
      </w:tr>
      <w:tr w:rsidR="0020669E" w:rsidRPr="0020669E" w:rsidTr="0020669E">
        <w:trPr>
          <w:trHeight w:val="247"/>
        </w:trPr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Рефлексия реализации формы наставничества. </w:t>
            </w:r>
          </w:p>
        </w:tc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эффективности реализации программы. </w:t>
            </w:r>
          </w:p>
        </w:tc>
      </w:tr>
      <w:tr w:rsidR="0020669E" w:rsidRPr="0020669E" w:rsidTr="0020669E">
        <w:trPr>
          <w:trHeight w:val="385"/>
        </w:trPr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Наставник получает уважаемый и заслуженный статус. </w:t>
            </w:r>
          </w:p>
        </w:tc>
        <w:tc>
          <w:tcPr>
            <w:tcW w:w="0" w:type="auto"/>
          </w:tcPr>
          <w:p w:rsidR="0020669E" w:rsidRPr="0020669E" w:rsidRDefault="0020669E" w:rsidP="0020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669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Поощрение наставляемого на ученической конференции. Благодарственное письмо на предприятие или организацию наставника. </w:t>
            </w:r>
          </w:p>
        </w:tc>
      </w:tr>
    </w:tbl>
    <w:p w:rsidR="00AF03D0" w:rsidRDefault="00AF03D0" w:rsidP="00AF0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69E" w:rsidRPr="0020669E" w:rsidRDefault="0020669E" w:rsidP="0020669E">
      <w:pPr>
        <w:pStyle w:val="Default"/>
        <w:jc w:val="both"/>
      </w:pPr>
      <w:r w:rsidRPr="0020669E">
        <w:rPr>
          <w:b/>
          <w:bCs/>
        </w:rPr>
        <w:t xml:space="preserve">Мониторинг и оценка результатов реализации программы наставничества </w:t>
      </w:r>
    </w:p>
    <w:p w:rsidR="0020669E" w:rsidRPr="0020669E" w:rsidRDefault="0020669E" w:rsidP="0020669E">
      <w:pPr>
        <w:pStyle w:val="Default"/>
        <w:jc w:val="both"/>
      </w:pPr>
      <w:r w:rsidRPr="0020669E"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0669E" w:rsidRPr="0020669E" w:rsidRDefault="0020669E" w:rsidP="0020669E">
      <w:pPr>
        <w:pStyle w:val="Default"/>
        <w:jc w:val="both"/>
      </w:pPr>
      <w:r w:rsidRPr="0020669E"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20669E" w:rsidRPr="0020669E" w:rsidRDefault="0020669E" w:rsidP="0020669E">
      <w:pPr>
        <w:pStyle w:val="Default"/>
        <w:jc w:val="both"/>
      </w:pPr>
      <w:r w:rsidRPr="0020669E">
        <w:t xml:space="preserve">Мониторинг программы наставничества состоит из двух основных этапов: </w:t>
      </w:r>
    </w:p>
    <w:p w:rsidR="0020669E" w:rsidRPr="0020669E" w:rsidRDefault="0020669E" w:rsidP="0020669E">
      <w:pPr>
        <w:pStyle w:val="Default"/>
        <w:jc w:val="both"/>
      </w:pPr>
      <w:r w:rsidRPr="0020669E">
        <w:t xml:space="preserve">1) оценка качества процесса реализации программы наставничества; </w:t>
      </w:r>
    </w:p>
    <w:p w:rsidR="0020669E" w:rsidRPr="0020669E" w:rsidRDefault="0020669E" w:rsidP="0020669E">
      <w:pPr>
        <w:pStyle w:val="Default"/>
        <w:jc w:val="both"/>
      </w:pPr>
      <w:r w:rsidRPr="0020669E">
        <w:t xml:space="preserve">2) оценка мотивационно-личностного, </w:t>
      </w:r>
      <w:proofErr w:type="spellStart"/>
      <w:r w:rsidRPr="0020669E">
        <w:t>компетентностного</w:t>
      </w:r>
      <w:proofErr w:type="spellEnd"/>
      <w:r w:rsidRPr="0020669E">
        <w:t xml:space="preserve">, профессионального роста участников, динамика образовательных результатов. </w:t>
      </w:r>
    </w:p>
    <w:p w:rsidR="0020669E" w:rsidRPr="0020669E" w:rsidRDefault="0020669E" w:rsidP="0020669E">
      <w:pPr>
        <w:pStyle w:val="Default"/>
        <w:jc w:val="both"/>
      </w:pPr>
      <w:bookmarkStart w:id="0" w:name="_GoBack"/>
      <w:bookmarkEnd w:id="0"/>
      <w:r w:rsidRPr="0020669E">
        <w:rPr>
          <w:b/>
          <w:bCs/>
        </w:rPr>
        <w:t xml:space="preserve">Механизмы мотивации и поощрения наставников </w:t>
      </w:r>
    </w:p>
    <w:p w:rsidR="0020669E" w:rsidRPr="0020669E" w:rsidRDefault="0020669E" w:rsidP="0020669E">
      <w:pPr>
        <w:pStyle w:val="Default"/>
        <w:jc w:val="both"/>
      </w:pPr>
      <w:r w:rsidRPr="0020669E"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20669E" w:rsidRPr="0020669E" w:rsidRDefault="0020669E" w:rsidP="0020669E">
      <w:pPr>
        <w:pStyle w:val="Default"/>
        <w:jc w:val="both"/>
      </w:pPr>
      <w:r w:rsidRPr="0020669E">
        <w:t>Мероприятия по популяризации роли наставника</w:t>
      </w:r>
      <w:r w:rsidRPr="0020669E">
        <w:t xml:space="preserve">. </w:t>
      </w:r>
    </w:p>
    <w:p w:rsidR="0020669E" w:rsidRPr="0020669E" w:rsidRDefault="0020669E" w:rsidP="0020669E">
      <w:pPr>
        <w:pStyle w:val="Default"/>
        <w:spacing w:after="33"/>
        <w:jc w:val="both"/>
      </w:pPr>
      <w:r w:rsidRPr="0020669E">
        <w:t>Выдвижение лучших наставников на конкурсы и мероприятия на муниципальном, региональном и федеральном уровнях</w:t>
      </w:r>
      <w:r w:rsidRPr="0020669E">
        <w:t xml:space="preserve">. </w:t>
      </w:r>
    </w:p>
    <w:p w:rsidR="0020669E" w:rsidRPr="0020669E" w:rsidRDefault="0020669E" w:rsidP="0020669E">
      <w:pPr>
        <w:pStyle w:val="Default"/>
        <w:spacing w:after="33"/>
        <w:jc w:val="both"/>
      </w:pPr>
      <w:r w:rsidRPr="0020669E">
        <w:t xml:space="preserve">Награждение школьными грамотами "Лучший наставник" </w:t>
      </w:r>
    </w:p>
    <w:p w:rsidR="0020669E" w:rsidRPr="0020669E" w:rsidRDefault="0020669E" w:rsidP="0020669E">
      <w:pPr>
        <w:pStyle w:val="Default"/>
        <w:spacing w:after="33"/>
        <w:jc w:val="both"/>
      </w:pPr>
      <w:r w:rsidRPr="0020669E">
        <w:t xml:space="preserve">Благодарственные письма родителям наставников из числа обучающихся. </w:t>
      </w:r>
    </w:p>
    <w:p w:rsidR="0020669E" w:rsidRPr="0020669E" w:rsidRDefault="0020669E" w:rsidP="0020669E">
      <w:pPr>
        <w:pStyle w:val="Default"/>
        <w:jc w:val="both"/>
      </w:pPr>
      <w:r w:rsidRPr="0020669E"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20669E" w:rsidRPr="0020669E" w:rsidRDefault="0020669E" w:rsidP="002066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69E" w:rsidRPr="0020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AD"/>
    <w:rsid w:val="001B26AD"/>
    <w:rsid w:val="0020669E"/>
    <w:rsid w:val="003B2B33"/>
    <w:rsid w:val="004146F8"/>
    <w:rsid w:val="00444CA7"/>
    <w:rsid w:val="004E6481"/>
    <w:rsid w:val="0053240D"/>
    <w:rsid w:val="00AF03D0"/>
    <w:rsid w:val="00C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75D-43F4-4578-85EA-3B1DC03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2020-06-18T21:35:00Z</dcterms:created>
  <dcterms:modified xsi:type="dcterms:W3CDTF">2020-06-18T22:33:00Z</dcterms:modified>
</cp:coreProperties>
</file>