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75" w:rsidRDefault="00542A8E">
      <w:pPr>
        <w:pStyle w:val="a4"/>
      </w:pPr>
      <w:r>
        <w:t>Аннотация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рабочей</w:t>
      </w:r>
      <w:r>
        <w:rPr>
          <w:spacing w:val="-14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окружающему</w:t>
      </w:r>
      <w:r>
        <w:rPr>
          <w:spacing w:val="-14"/>
        </w:rPr>
        <w:t xml:space="preserve"> </w:t>
      </w:r>
      <w:r>
        <w:rPr>
          <w:spacing w:val="-4"/>
        </w:rPr>
        <w:t>миру</w:t>
      </w:r>
    </w:p>
    <w:p w:rsidR="006B2175" w:rsidRDefault="006B2175">
      <w:pPr>
        <w:pStyle w:val="a3"/>
        <w:spacing w:before="10"/>
        <w:ind w:left="0"/>
        <w:jc w:val="left"/>
        <w:rPr>
          <w:b/>
          <w:sz w:val="27"/>
        </w:rPr>
      </w:pPr>
    </w:p>
    <w:p w:rsidR="006B2175" w:rsidRDefault="00542A8E">
      <w:pPr>
        <w:pStyle w:val="a3"/>
        <w:spacing w:line="276" w:lineRule="auto"/>
        <w:ind w:left="112" w:right="111"/>
      </w:pPr>
      <w:r>
        <w:t>Рабочая программа по учебному предмету «Окружающий мир»</w:t>
      </w:r>
      <w:r>
        <w:rPr>
          <w:spacing w:val="-1"/>
        </w:rPr>
        <w:t xml:space="preserve"> </w:t>
      </w:r>
      <w:r>
        <w:t>разработана в соответствии</w:t>
      </w:r>
      <w:r>
        <w:rPr>
          <w:spacing w:val="-1"/>
        </w:rPr>
        <w:t xml:space="preserve"> </w:t>
      </w:r>
      <w:r>
        <w:t>с нормативными документами:</w:t>
      </w:r>
    </w:p>
    <w:p w:rsidR="006B2175" w:rsidRDefault="00542A8E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spacing w:before="1"/>
        <w:ind w:right="112" w:hanging="360"/>
        <w:rPr>
          <w:sz w:val="24"/>
        </w:rPr>
      </w:pPr>
      <w:r>
        <w:rPr>
          <w:sz w:val="24"/>
        </w:rPr>
        <w:t>Федеральный Закон от 29.12.2012 года №273-ФЗ «Об образовании в Российской Федерации» (с последующими изменениями);</w:t>
      </w:r>
    </w:p>
    <w:p w:rsidR="006B2175" w:rsidRDefault="00542A8E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ind w:right="114" w:hanging="360"/>
        <w:rPr>
          <w:sz w:val="24"/>
        </w:rPr>
      </w:pPr>
      <w:r>
        <w:rPr>
          <w:sz w:val="24"/>
        </w:rPr>
        <w:t>Приказ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 (с последующими изменениями);</w:t>
      </w:r>
    </w:p>
    <w:p w:rsidR="006B2175" w:rsidRDefault="00542A8E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ind w:right="110" w:hanging="36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</w:t>
      </w:r>
      <w:proofErr w:type="spellStart"/>
      <w:r>
        <w:rPr>
          <w:sz w:val="24"/>
        </w:rPr>
        <w:t>общего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сновного</w:t>
      </w:r>
      <w:proofErr w:type="spellEnd"/>
      <w:r>
        <w:rPr>
          <w:sz w:val="24"/>
        </w:rPr>
        <w:t xml:space="preserve"> общего и среднего общего образования»</w:t>
      </w:r>
    </w:p>
    <w:p w:rsidR="006B2175" w:rsidRDefault="00542A8E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ind w:right="113" w:hanging="360"/>
        <w:rPr>
          <w:sz w:val="24"/>
        </w:rPr>
      </w:pPr>
      <w:r>
        <w:rPr>
          <w:sz w:val="24"/>
        </w:rPr>
        <w:t>Приказ Минтруда от 18.10. 2013 № 544 «Об утверждении профессионального стандарта «Педагог» (воспитатель, учитель) (с последующими изменениями)</w:t>
      </w:r>
    </w:p>
    <w:p w:rsidR="006B2175" w:rsidRDefault="00542A8E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ind w:right="110" w:hanging="36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России от 26.08.2010 № 761н «Об утверждении ЕКС 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6B2175" w:rsidRDefault="00542A8E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ind w:right="115" w:hanging="36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74229);</w:t>
      </w:r>
    </w:p>
    <w:p w:rsidR="006B2175" w:rsidRDefault="00542A8E">
      <w:pPr>
        <w:pStyle w:val="a5"/>
        <w:numPr>
          <w:ilvl w:val="0"/>
          <w:numId w:val="1"/>
        </w:numPr>
        <w:tabs>
          <w:tab w:val="left" w:pos="818"/>
        </w:tabs>
        <w:spacing w:line="293" w:lineRule="exact"/>
        <w:ind w:left="818" w:right="0" w:hanging="345"/>
        <w:rPr>
          <w:sz w:val="24"/>
        </w:rPr>
      </w:pPr>
      <w:r>
        <w:rPr>
          <w:sz w:val="24"/>
        </w:rPr>
        <w:t>Федеральная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мир»;</w:t>
      </w:r>
    </w:p>
    <w:p w:rsidR="006B2175" w:rsidRDefault="00542A8E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ind w:hanging="360"/>
        <w:rPr>
          <w:sz w:val="24"/>
        </w:rPr>
      </w:pPr>
      <w:r>
        <w:rPr>
          <w:sz w:val="24"/>
        </w:rPr>
        <w:t>Универсальные кодификаторы для процедур оценки качества образования для использования в федеральных и региональных процедурах оценки качества образования, одобрены решением ФУМО по общему образованию (протокол от 12.04.2021 г. №1/21)</w:t>
      </w:r>
    </w:p>
    <w:p w:rsidR="004025DE" w:rsidRDefault="004025DE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ind w:hanging="360"/>
        <w:rPr>
          <w:sz w:val="24"/>
        </w:rPr>
      </w:pPr>
      <w:r>
        <w:rPr>
          <w:sz w:val="24"/>
        </w:rPr>
        <w:t xml:space="preserve">Учебники: </w:t>
      </w:r>
      <w:proofErr w:type="spellStart"/>
      <w:r>
        <w:rPr>
          <w:sz w:val="24"/>
        </w:rPr>
        <w:t>О.Н.Федот</w:t>
      </w:r>
      <w:r w:rsidR="00AD1593">
        <w:rPr>
          <w:sz w:val="24"/>
        </w:rPr>
        <w:t>ова</w:t>
      </w:r>
      <w:proofErr w:type="spellEnd"/>
      <w:r w:rsidR="00AD1593">
        <w:rPr>
          <w:sz w:val="24"/>
        </w:rPr>
        <w:t xml:space="preserve"> «Окружающий мир» 1 класс 1</w:t>
      </w:r>
      <w:r>
        <w:rPr>
          <w:sz w:val="24"/>
        </w:rPr>
        <w:t xml:space="preserve"> часть, издательство «Академкнига»</w:t>
      </w:r>
    </w:p>
    <w:p w:rsidR="004025DE" w:rsidRDefault="004025DE" w:rsidP="006D29E3">
      <w:pPr>
        <w:pStyle w:val="a5"/>
        <w:tabs>
          <w:tab w:val="left" w:pos="818"/>
          <w:tab w:val="left" w:pos="833"/>
        </w:tabs>
        <w:ind w:firstLine="0"/>
        <w:rPr>
          <w:sz w:val="24"/>
        </w:rPr>
      </w:pPr>
      <w:proofErr w:type="spellStart"/>
      <w:r>
        <w:rPr>
          <w:sz w:val="24"/>
        </w:rPr>
        <w:t>О.Н.Федотова</w:t>
      </w:r>
      <w:proofErr w:type="spellEnd"/>
      <w:r>
        <w:rPr>
          <w:sz w:val="24"/>
        </w:rPr>
        <w:t xml:space="preserve"> «Окружающий мир» 2 класс 1,2 часть, издательство «Академкнига»</w:t>
      </w:r>
    </w:p>
    <w:p w:rsidR="004025DE" w:rsidRDefault="004025DE" w:rsidP="006D29E3">
      <w:pPr>
        <w:pStyle w:val="a5"/>
        <w:tabs>
          <w:tab w:val="left" w:pos="818"/>
          <w:tab w:val="left" w:pos="833"/>
        </w:tabs>
        <w:ind w:firstLine="0"/>
        <w:rPr>
          <w:sz w:val="24"/>
        </w:rPr>
      </w:pPr>
      <w:proofErr w:type="spellStart"/>
      <w:r>
        <w:rPr>
          <w:sz w:val="24"/>
        </w:rPr>
        <w:t>О.Н.Федотова</w:t>
      </w:r>
      <w:proofErr w:type="spellEnd"/>
      <w:r>
        <w:rPr>
          <w:sz w:val="24"/>
        </w:rPr>
        <w:t xml:space="preserve"> «Окружающий мир» 3 класс 1,2 часть, издательство «Академкнига»</w:t>
      </w:r>
    </w:p>
    <w:p w:rsidR="004025DE" w:rsidRDefault="004025DE" w:rsidP="006D29E3">
      <w:pPr>
        <w:pStyle w:val="a5"/>
        <w:tabs>
          <w:tab w:val="left" w:pos="818"/>
          <w:tab w:val="left" w:pos="833"/>
        </w:tabs>
        <w:ind w:firstLine="0"/>
        <w:rPr>
          <w:sz w:val="24"/>
        </w:rPr>
      </w:pPr>
      <w:bookmarkStart w:id="0" w:name="_GoBack"/>
      <w:bookmarkEnd w:id="0"/>
      <w:proofErr w:type="spellStart"/>
      <w:r>
        <w:rPr>
          <w:sz w:val="24"/>
        </w:rPr>
        <w:t>О.Н.Федотова</w:t>
      </w:r>
      <w:proofErr w:type="spellEnd"/>
      <w:r>
        <w:rPr>
          <w:sz w:val="24"/>
        </w:rPr>
        <w:t xml:space="preserve"> «Окружающий мир» 4 класс 1,2 часть, издательство «Академкнига»</w:t>
      </w:r>
    </w:p>
    <w:p w:rsidR="004025DE" w:rsidRDefault="004025DE" w:rsidP="004025DE">
      <w:pPr>
        <w:pStyle w:val="a5"/>
        <w:tabs>
          <w:tab w:val="left" w:pos="818"/>
          <w:tab w:val="left" w:pos="833"/>
        </w:tabs>
        <w:ind w:firstLine="0"/>
        <w:rPr>
          <w:sz w:val="24"/>
        </w:rPr>
      </w:pPr>
    </w:p>
    <w:p w:rsidR="004025DE" w:rsidRDefault="004025DE" w:rsidP="004025DE">
      <w:pPr>
        <w:pStyle w:val="a5"/>
        <w:tabs>
          <w:tab w:val="left" w:pos="818"/>
          <w:tab w:val="left" w:pos="833"/>
        </w:tabs>
        <w:ind w:firstLine="0"/>
        <w:rPr>
          <w:sz w:val="24"/>
        </w:rPr>
      </w:pPr>
    </w:p>
    <w:p w:rsidR="006B2175" w:rsidRDefault="006B2175">
      <w:pPr>
        <w:pStyle w:val="a3"/>
        <w:spacing w:before="6"/>
        <w:ind w:left="0"/>
        <w:jc w:val="left"/>
        <w:rPr>
          <w:sz w:val="23"/>
        </w:rPr>
      </w:pPr>
    </w:p>
    <w:p w:rsidR="006B2175" w:rsidRDefault="00542A8E">
      <w:pPr>
        <w:spacing w:line="276" w:lineRule="auto"/>
        <w:ind w:left="112" w:right="110"/>
        <w:jc w:val="both"/>
        <w:rPr>
          <w:b/>
          <w:sz w:val="24"/>
        </w:rPr>
      </w:pPr>
      <w:r>
        <w:rPr>
          <w:sz w:val="24"/>
        </w:rPr>
        <w:t xml:space="preserve">Рабочие программы в соответствии с положением о рабочей программе по учебным предметам содержит следующие разделы: </w:t>
      </w:r>
      <w:r>
        <w:rPr>
          <w:b/>
          <w:sz w:val="24"/>
        </w:rPr>
        <w:t>пояснительная записка, содержание, планируемые результаты, тематическое планирование.</w:t>
      </w:r>
    </w:p>
    <w:p w:rsidR="006B2175" w:rsidRDefault="006B2175">
      <w:pPr>
        <w:pStyle w:val="a3"/>
        <w:spacing w:before="7"/>
        <w:ind w:left="0"/>
        <w:jc w:val="left"/>
        <w:rPr>
          <w:b/>
          <w:sz w:val="27"/>
        </w:rPr>
      </w:pPr>
    </w:p>
    <w:p w:rsidR="006B2175" w:rsidRDefault="00542A8E">
      <w:pPr>
        <w:pStyle w:val="a3"/>
        <w:spacing w:line="276" w:lineRule="auto"/>
        <w:ind w:left="112" w:right="118"/>
      </w:pPr>
      <w: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</w:t>
      </w:r>
      <w:r>
        <w:rPr>
          <w:b/>
        </w:rPr>
        <w:t>целей</w:t>
      </w:r>
      <w:r>
        <w:t>:</w:t>
      </w:r>
    </w:p>
    <w:p w:rsidR="006B2175" w:rsidRDefault="00542A8E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spacing w:before="3" w:line="273" w:lineRule="auto"/>
        <w:ind w:hanging="36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данного учебного предмета;</w:t>
      </w:r>
    </w:p>
    <w:p w:rsidR="006B2175" w:rsidRDefault="00542A8E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spacing w:before="7" w:line="273" w:lineRule="auto"/>
        <w:ind w:hanging="360"/>
        <w:rPr>
          <w:sz w:val="24"/>
        </w:rPr>
      </w:pPr>
      <w:r>
        <w:rPr>
          <w:sz w:val="24"/>
        </w:rPr>
        <w:t>развитие умений и навыков применять полученные знания в реальной учебной и жизненной практике, связанной как с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поисково-исследовательской деятельностью (наблюдения, опыты, трудовая деятельность), так и с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творческим использованием приобретённых знаний в речевой, изобразительной, художественной деятельности;</w:t>
      </w:r>
    </w:p>
    <w:p w:rsidR="006B2175" w:rsidRDefault="00542A8E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spacing w:before="8" w:line="276" w:lineRule="auto"/>
        <w:ind w:right="119" w:hanging="36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этносу; проявление уважения к истории, культуре, традициям народов РФ; освоение </w:t>
      </w:r>
      <w:r>
        <w:rPr>
          <w:sz w:val="24"/>
        </w:rPr>
        <w:lastRenderedPageBreak/>
        <w:t>младшими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общечеловеческих ценностей, законов и правил построения взаимоотношений в социуме; обогащение духовного богатства обучающихся.</w:t>
      </w:r>
    </w:p>
    <w:p w:rsidR="006B2175" w:rsidRDefault="006B2175">
      <w:pPr>
        <w:spacing w:line="276" w:lineRule="auto"/>
        <w:jc w:val="both"/>
        <w:rPr>
          <w:sz w:val="24"/>
        </w:rPr>
        <w:sectPr w:rsidR="006B2175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B2175" w:rsidRDefault="00542A8E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spacing w:before="75" w:line="276" w:lineRule="auto"/>
        <w:ind w:hanging="360"/>
        <w:rPr>
          <w:sz w:val="24"/>
        </w:rPr>
      </w:pPr>
      <w:r>
        <w:rPr>
          <w:sz w:val="24"/>
        </w:rPr>
        <w:lastRenderedPageBreak/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B2175" w:rsidRDefault="006B2175">
      <w:pPr>
        <w:pStyle w:val="a3"/>
        <w:spacing w:before="3"/>
        <w:ind w:left="0"/>
        <w:jc w:val="left"/>
        <w:rPr>
          <w:sz w:val="27"/>
        </w:rPr>
      </w:pPr>
    </w:p>
    <w:p w:rsidR="006B2175" w:rsidRDefault="00542A8E">
      <w:pPr>
        <w:pStyle w:val="a3"/>
        <w:spacing w:line="276" w:lineRule="auto"/>
        <w:ind w:left="112" w:right="113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</w:t>
      </w:r>
      <w:r>
        <w:rPr>
          <w:spacing w:val="-1"/>
        </w:rPr>
        <w:t xml:space="preserve"> </w:t>
      </w:r>
      <w:r>
        <w:t>«Человек и природа»,</w:t>
      </w:r>
      <w:r>
        <w:rPr>
          <w:spacing w:val="-1"/>
        </w:rPr>
        <w:t xml:space="preserve"> </w:t>
      </w:r>
      <w:r>
        <w:t>«Человек и общество»,</w:t>
      </w:r>
      <w:r>
        <w:rPr>
          <w:spacing w:val="-1"/>
        </w:rPr>
        <w:t xml:space="preserve"> </w:t>
      </w:r>
      <w:r>
        <w:t>«Человек и другие</w:t>
      </w:r>
      <w:r>
        <w:rPr>
          <w:spacing w:val="-2"/>
        </w:rPr>
        <w:t xml:space="preserve"> </w:t>
      </w:r>
      <w:r>
        <w:t>люди»,</w:t>
      </w:r>
      <w:r>
        <w:rPr>
          <w:spacing w:val="-1"/>
        </w:rPr>
        <w:t xml:space="preserve"> </w:t>
      </w:r>
      <w:r>
        <w:t>«Человек и познание».</w:t>
      </w:r>
      <w:r>
        <w:rPr>
          <w:spacing w:val="-2"/>
        </w:rPr>
        <w:t xml:space="preserve"> </w:t>
      </w:r>
      <w:r>
        <w:t>Важнейшей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усвоение которого</w:t>
      </w:r>
      <w:r>
        <w:rPr>
          <w:spacing w:val="-9"/>
        </w:rPr>
        <w:t xml:space="preserve"> </w:t>
      </w:r>
      <w:r>
        <w:t>гарантирует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образа жизни на основе развивающейся способности предвидеть результаты своих поступков и оценки возникшей ситуации.</w:t>
      </w:r>
    </w:p>
    <w:p w:rsidR="006B2175" w:rsidRDefault="00542A8E">
      <w:pPr>
        <w:pStyle w:val="a3"/>
        <w:spacing w:before="1" w:line="276" w:lineRule="auto"/>
        <w:ind w:left="112" w:right="120"/>
      </w:pPr>
      <w:r>
        <w:t xml:space="preserve">Отбор содержания курса «Окружающий мир» осуществлён на основе следующих ведущих </w:t>
      </w:r>
      <w:r>
        <w:rPr>
          <w:spacing w:val="-4"/>
        </w:rPr>
        <w:t>идей:</w:t>
      </w:r>
    </w:p>
    <w:p w:rsidR="006B2175" w:rsidRDefault="00542A8E">
      <w:pPr>
        <w:pStyle w:val="a5"/>
        <w:numPr>
          <w:ilvl w:val="0"/>
          <w:numId w:val="1"/>
        </w:numPr>
        <w:tabs>
          <w:tab w:val="left" w:pos="818"/>
        </w:tabs>
        <w:spacing w:before="1"/>
        <w:ind w:left="818" w:right="0" w:hanging="345"/>
        <w:rPr>
          <w:sz w:val="24"/>
        </w:rPr>
      </w:pPr>
      <w:r>
        <w:rPr>
          <w:sz w:val="24"/>
        </w:rPr>
        <w:t>раскрытие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6B2175" w:rsidRDefault="00542A8E">
      <w:pPr>
        <w:pStyle w:val="a5"/>
        <w:numPr>
          <w:ilvl w:val="0"/>
          <w:numId w:val="1"/>
        </w:numPr>
        <w:tabs>
          <w:tab w:val="left" w:pos="818"/>
          <w:tab w:val="left" w:pos="833"/>
        </w:tabs>
        <w:spacing w:before="42" w:line="271" w:lineRule="auto"/>
        <w:ind w:right="118" w:hanging="360"/>
        <w:rPr>
          <w:sz w:val="24"/>
        </w:rPr>
      </w:pPr>
      <w:r>
        <w:rPr>
          <w:sz w:val="24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</w:t>
      </w:r>
    </w:p>
    <w:p w:rsidR="006B2175" w:rsidRDefault="00542A8E">
      <w:pPr>
        <w:pStyle w:val="a3"/>
        <w:spacing w:before="6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познание».</w:t>
      </w:r>
    </w:p>
    <w:p w:rsidR="006B2175" w:rsidRDefault="006B2175">
      <w:pPr>
        <w:pStyle w:val="a3"/>
        <w:spacing w:before="1"/>
        <w:ind w:left="0"/>
        <w:jc w:val="left"/>
        <w:rPr>
          <w:sz w:val="31"/>
        </w:rPr>
      </w:pPr>
    </w:p>
    <w:p w:rsidR="006B2175" w:rsidRDefault="00542A8E">
      <w:pPr>
        <w:pStyle w:val="a3"/>
        <w:spacing w:line="276" w:lineRule="auto"/>
        <w:ind w:left="112" w:right="106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«Окружающий</w:t>
      </w:r>
      <w:r>
        <w:rPr>
          <w:spacing w:val="40"/>
        </w:rPr>
        <w:t xml:space="preserve"> </w:t>
      </w:r>
      <w:r>
        <w:t>мир»</w:t>
      </w:r>
      <w:r>
        <w:rPr>
          <w:spacing w:val="39"/>
        </w:rPr>
        <w:t xml:space="preserve"> </w:t>
      </w:r>
      <w:r>
        <w:t>входит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предметную</w:t>
      </w:r>
      <w:r>
        <w:rPr>
          <w:spacing w:val="40"/>
        </w:rPr>
        <w:t xml:space="preserve"> </w:t>
      </w:r>
      <w:r>
        <w:t>область</w:t>
      </w:r>
    </w:p>
    <w:p w:rsidR="006B2175" w:rsidRDefault="00542A8E">
      <w:pPr>
        <w:pStyle w:val="a3"/>
        <w:spacing w:before="2" w:line="276" w:lineRule="auto"/>
        <w:ind w:left="112" w:right="107"/>
      </w:pPr>
      <w:r>
        <w:t>«Обществознание и естествознание (окружающий мир</w:t>
      </w:r>
      <w:r>
        <w:rPr>
          <w:b/>
        </w:rPr>
        <w:t>)</w:t>
      </w:r>
      <w:r>
        <w:t>» и является обязательным для изучения. Содержание учебного предмета «Окружающий мир», представленное в рабочих программах, соответствует ФГОС</w:t>
      </w:r>
      <w:r>
        <w:rPr>
          <w:spacing w:val="-5"/>
        </w:rPr>
        <w:t xml:space="preserve"> </w:t>
      </w:r>
      <w:r>
        <w:t>НОО, Федеральной основной образовательной программе начального общего образования.</w:t>
      </w:r>
    </w:p>
    <w:p w:rsidR="006B2175" w:rsidRDefault="006B2175">
      <w:pPr>
        <w:pStyle w:val="a3"/>
        <w:spacing w:before="6"/>
        <w:ind w:left="0"/>
        <w:jc w:val="left"/>
        <w:rPr>
          <w:sz w:val="27"/>
        </w:rPr>
      </w:pPr>
    </w:p>
    <w:p w:rsidR="006B2175" w:rsidRDefault="00542A8E">
      <w:pPr>
        <w:spacing w:before="1"/>
        <w:ind w:left="112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«Окружающий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:rsidR="006B2175" w:rsidRDefault="006B2175">
      <w:pPr>
        <w:pStyle w:val="a3"/>
        <w:ind w:left="0"/>
        <w:jc w:val="left"/>
        <w:rPr>
          <w:b/>
          <w:sz w:val="20"/>
        </w:rPr>
      </w:pPr>
    </w:p>
    <w:p w:rsidR="006B2175" w:rsidRDefault="006B2175">
      <w:pPr>
        <w:pStyle w:val="a3"/>
        <w:spacing w:before="1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3063"/>
        <w:gridCol w:w="3118"/>
      </w:tblGrid>
      <w:tr w:rsidR="006B2175">
        <w:trPr>
          <w:trHeight w:val="318"/>
        </w:trPr>
        <w:tc>
          <w:tcPr>
            <w:tcW w:w="2893" w:type="dxa"/>
          </w:tcPr>
          <w:p w:rsidR="006B2175" w:rsidRDefault="00542A8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063" w:type="dxa"/>
          </w:tcPr>
          <w:p w:rsidR="006B2175" w:rsidRDefault="00542A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66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118" w:type="dxa"/>
          </w:tcPr>
          <w:p w:rsidR="006B2175" w:rsidRDefault="00542A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6B2175">
        <w:trPr>
          <w:trHeight w:val="316"/>
        </w:trPr>
        <w:tc>
          <w:tcPr>
            <w:tcW w:w="2893" w:type="dxa"/>
          </w:tcPr>
          <w:p w:rsidR="006B2175" w:rsidRDefault="00542A8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063" w:type="dxa"/>
          </w:tcPr>
          <w:p w:rsidR="006B2175" w:rsidRDefault="00542A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68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118" w:type="dxa"/>
          </w:tcPr>
          <w:p w:rsidR="006B2175" w:rsidRDefault="00542A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6B2175">
        <w:trPr>
          <w:trHeight w:val="316"/>
        </w:trPr>
        <w:tc>
          <w:tcPr>
            <w:tcW w:w="2893" w:type="dxa"/>
          </w:tcPr>
          <w:p w:rsidR="006B2175" w:rsidRDefault="00542A8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063" w:type="dxa"/>
          </w:tcPr>
          <w:p w:rsidR="006B2175" w:rsidRDefault="00542A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68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118" w:type="dxa"/>
          </w:tcPr>
          <w:p w:rsidR="006B2175" w:rsidRDefault="00542A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6B2175">
        <w:trPr>
          <w:trHeight w:val="318"/>
        </w:trPr>
        <w:tc>
          <w:tcPr>
            <w:tcW w:w="2893" w:type="dxa"/>
          </w:tcPr>
          <w:p w:rsidR="006B2175" w:rsidRDefault="00542A8E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063" w:type="dxa"/>
          </w:tcPr>
          <w:p w:rsidR="006B2175" w:rsidRDefault="00542A8E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68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118" w:type="dxa"/>
          </w:tcPr>
          <w:p w:rsidR="006B2175" w:rsidRDefault="00542A8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</w:tr>
    </w:tbl>
    <w:p w:rsidR="00542A8E" w:rsidRDefault="00542A8E"/>
    <w:sectPr w:rsidR="00542A8E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0578F"/>
    <w:multiLevelType w:val="hybridMultilevel"/>
    <w:tmpl w:val="A53674E0"/>
    <w:lvl w:ilvl="0" w:tplc="3B9AD2CE">
      <w:numFmt w:val="bullet"/>
      <w:lvlText w:val=""/>
      <w:lvlJc w:val="left"/>
      <w:pPr>
        <w:ind w:left="83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1EAB6E">
      <w:numFmt w:val="bullet"/>
      <w:lvlText w:val="•"/>
      <w:lvlJc w:val="left"/>
      <w:pPr>
        <w:ind w:left="1742" w:hanging="346"/>
      </w:pPr>
      <w:rPr>
        <w:rFonts w:hint="default"/>
        <w:lang w:val="ru-RU" w:eastAsia="en-US" w:bidi="ar-SA"/>
      </w:rPr>
    </w:lvl>
    <w:lvl w:ilvl="2" w:tplc="0F8CBB8E">
      <w:numFmt w:val="bullet"/>
      <w:lvlText w:val="•"/>
      <w:lvlJc w:val="left"/>
      <w:pPr>
        <w:ind w:left="2645" w:hanging="346"/>
      </w:pPr>
      <w:rPr>
        <w:rFonts w:hint="default"/>
        <w:lang w:val="ru-RU" w:eastAsia="en-US" w:bidi="ar-SA"/>
      </w:rPr>
    </w:lvl>
    <w:lvl w:ilvl="3" w:tplc="D2104216">
      <w:numFmt w:val="bullet"/>
      <w:lvlText w:val="•"/>
      <w:lvlJc w:val="left"/>
      <w:pPr>
        <w:ind w:left="3547" w:hanging="346"/>
      </w:pPr>
      <w:rPr>
        <w:rFonts w:hint="default"/>
        <w:lang w:val="ru-RU" w:eastAsia="en-US" w:bidi="ar-SA"/>
      </w:rPr>
    </w:lvl>
    <w:lvl w:ilvl="4" w:tplc="A44CA3E6">
      <w:numFmt w:val="bullet"/>
      <w:lvlText w:val="•"/>
      <w:lvlJc w:val="left"/>
      <w:pPr>
        <w:ind w:left="4450" w:hanging="346"/>
      </w:pPr>
      <w:rPr>
        <w:rFonts w:hint="default"/>
        <w:lang w:val="ru-RU" w:eastAsia="en-US" w:bidi="ar-SA"/>
      </w:rPr>
    </w:lvl>
    <w:lvl w:ilvl="5" w:tplc="4330E536">
      <w:numFmt w:val="bullet"/>
      <w:lvlText w:val="•"/>
      <w:lvlJc w:val="left"/>
      <w:pPr>
        <w:ind w:left="5353" w:hanging="346"/>
      </w:pPr>
      <w:rPr>
        <w:rFonts w:hint="default"/>
        <w:lang w:val="ru-RU" w:eastAsia="en-US" w:bidi="ar-SA"/>
      </w:rPr>
    </w:lvl>
    <w:lvl w:ilvl="6" w:tplc="DABC06C8">
      <w:numFmt w:val="bullet"/>
      <w:lvlText w:val="•"/>
      <w:lvlJc w:val="left"/>
      <w:pPr>
        <w:ind w:left="6255" w:hanging="346"/>
      </w:pPr>
      <w:rPr>
        <w:rFonts w:hint="default"/>
        <w:lang w:val="ru-RU" w:eastAsia="en-US" w:bidi="ar-SA"/>
      </w:rPr>
    </w:lvl>
    <w:lvl w:ilvl="7" w:tplc="AACA7BA6">
      <w:numFmt w:val="bullet"/>
      <w:lvlText w:val="•"/>
      <w:lvlJc w:val="left"/>
      <w:pPr>
        <w:ind w:left="7158" w:hanging="346"/>
      </w:pPr>
      <w:rPr>
        <w:rFonts w:hint="default"/>
        <w:lang w:val="ru-RU" w:eastAsia="en-US" w:bidi="ar-SA"/>
      </w:rPr>
    </w:lvl>
    <w:lvl w:ilvl="8" w:tplc="FCE2EC8A">
      <w:numFmt w:val="bullet"/>
      <w:lvlText w:val="•"/>
      <w:lvlJc w:val="left"/>
      <w:pPr>
        <w:ind w:left="806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5"/>
    <w:rsid w:val="0033134C"/>
    <w:rsid w:val="004025DE"/>
    <w:rsid w:val="00542A8E"/>
    <w:rsid w:val="006B2175"/>
    <w:rsid w:val="006D29E3"/>
    <w:rsid w:val="00AD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1621" w:right="1622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833" w:right="11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1621" w:right="1622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833" w:right="11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эксперт</cp:lastModifiedBy>
  <cp:revision>5</cp:revision>
  <dcterms:created xsi:type="dcterms:W3CDTF">2023-10-20T09:21:00Z</dcterms:created>
  <dcterms:modified xsi:type="dcterms:W3CDTF">2024-09-10T09:49:00Z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2019</vt:lpwstr>
  </property>
</Properties>
</file>