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5C" w:rsidRDefault="008475DD">
      <w:pPr>
        <w:pStyle w:val="a4"/>
        <w:spacing w:line="242" w:lineRule="auto"/>
      </w:pPr>
      <w:r>
        <w:t>Аннотация к рабочей программе учебного предмета «Основы безопасности</w:t>
      </w:r>
      <w:r>
        <w:rPr>
          <w:spacing w:val="-57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8-9</w:t>
      </w:r>
      <w:r>
        <w:rPr>
          <w:spacing w:val="-3"/>
        </w:rPr>
        <w:t xml:space="preserve"> </w:t>
      </w:r>
      <w:r>
        <w:t>классы.</w:t>
      </w:r>
    </w:p>
    <w:p w:rsidR="00CD495C" w:rsidRDefault="008475DD">
      <w:pPr>
        <w:pStyle w:val="a3"/>
        <w:ind w:right="101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ОБЖ)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ПК-1вн),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 основного общего образования (утверждён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31 мая</w:t>
      </w:r>
      <w:proofErr w:type="gramEnd"/>
      <w:r>
        <w:t xml:space="preserve"> </w:t>
      </w:r>
      <w:proofErr w:type="gramStart"/>
      <w:r>
        <w:t>2021 г. № 287) с учётом распределённых по модулям</w:t>
      </w:r>
      <w:r>
        <w:rPr>
          <w:spacing w:val="1"/>
        </w:rPr>
        <w:t xml:space="preserve"> </w:t>
      </w:r>
      <w:r>
        <w:t>проверяемых требований к результатам освоения</w:t>
      </w:r>
      <w:r>
        <w:t xml:space="preserve">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по учебному предмету «Основы безопасности жизнедеятельности»</w:t>
      </w:r>
      <w:proofErr w:type="gramEnd"/>
    </w:p>
    <w:p w:rsidR="00CD495C" w:rsidRDefault="008475DD">
      <w:pPr>
        <w:pStyle w:val="a3"/>
        <w:ind w:left="720" w:right="0" w:firstLine="0"/>
      </w:pPr>
      <w:r>
        <w:t>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обеспечивает:</w:t>
      </w:r>
    </w:p>
    <w:p w:rsidR="00CD495C" w:rsidRDefault="008475DD">
      <w:pPr>
        <w:pStyle w:val="a3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CD495C" w:rsidRDefault="008475DD">
      <w:pPr>
        <w:pStyle w:val="a3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основных ключевых понятий, обеспечивающих</w:t>
      </w:r>
      <w:r>
        <w:rPr>
          <w:spacing w:val="1"/>
        </w:rPr>
        <w:t xml:space="preserve"> </w:t>
      </w:r>
      <w:r>
        <w:t>преемстве</w:t>
      </w:r>
      <w:r>
        <w:t>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образования;</w:t>
      </w:r>
    </w:p>
    <w:p w:rsidR="00CD495C" w:rsidRDefault="008475DD">
      <w:pPr>
        <w:pStyle w:val="a3"/>
        <w:spacing w:line="237" w:lineRule="auto"/>
        <w:ind w:right="111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жизни;</w:t>
      </w:r>
    </w:p>
    <w:p w:rsidR="00CD495C" w:rsidRDefault="008475DD">
      <w:pPr>
        <w:pStyle w:val="a3"/>
        <w:spacing w:before="3" w:line="237" w:lineRule="auto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:rsidR="00CD495C" w:rsidRDefault="008475DD">
      <w:pPr>
        <w:pStyle w:val="a3"/>
        <w:spacing w:before="3"/>
        <w:ind w:right="107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t xml:space="preserve"> </w:t>
      </w:r>
      <w:proofErr w:type="spellStart"/>
      <w:r>
        <w:t>взаимо</w:t>
      </w:r>
      <w:r>
        <w:t>дополнение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CD495C" w:rsidRDefault="008475DD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6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 модулями (тематическими линиями), обеспечивающими непрерывность изучения</w:t>
      </w:r>
      <w:r>
        <w:rPr>
          <w:spacing w:val="-57"/>
        </w:rPr>
        <w:t xml:space="preserve"> </w:t>
      </w:r>
      <w:r>
        <w:t>предмета на уровне основного общего образования и преемственность учебного процесса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CD495C" w:rsidRDefault="008475DD">
      <w:pPr>
        <w:pStyle w:val="a3"/>
        <w:spacing w:line="242" w:lineRule="auto"/>
        <w:ind w:left="720" w:right="213" w:firstLine="0"/>
        <w:jc w:val="left"/>
      </w:pPr>
      <w:r>
        <w:t xml:space="preserve">модуль № 1 «Культура безопасности жизнедеятельности </w:t>
      </w:r>
      <w:r>
        <w:t>в современном обществе»;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быту»;</w:t>
      </w:r>
    </w:p>
    <w:p w:rsidR="00CD495C" w:rsidRDefault="008475DD">
      <w:pPr>
        <w:pStyle w:val="a3"/>
        <w:spacing w:line="271" w:lineRule="exact"/>
        <w:ind w:left="720" w:right="0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:rsidR="00CD495C" w:rsidRDefault="008475DD">
      <w:pPr>
        <w:pStyle w:val="a3"/>
        <w:spacing w:before="3" w:line="237" w:lineRule="auto"/>
        <w:ind w:left="720" w:right="2726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местах»;</w:t>
      </w:r>
      <w:r>
        <w:rPr>
          <w:spacing w:val="-57"/>
        </w:rPr>
        <w:t xml:space="preserve"> </w:t>
      </w:r>
      <w:r>
        <w:t>модуль №</w:t>
      </w:r>
      <w:r>
        <w:rPr>
          <w:spacing w:val="1"/>
        </w:rPr>
        <w:t xml:space="preserve"> </w:t>
      </w:r>
      <w:r>
        <w:t>5 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 среде»;</w:t>
      </w:r>
    </w:p>
    <w:p w:rsidR="00CD495C" w:rsidRDefault="008475DD">
      <w:pPr>
        <w:pStyle w:val="a3"/>
        <w:spacing w:before="6" w:line="237" w:lineRule="auto"/>
        <w:ind w:left="720" w:right="473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«Здоровье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сохранить.</w:t>
      </w:r>
      <w:r>
        <w:rPr>
          <w:spacing w:val="-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социуме»;</w:t>
      </w:r>
    </w:p>
    <w:p w:rsidR="00CD495C" w:rsidRDefault="008475DD">
      <w:pPr>
        <w:pStyle w:val="a3"/>
        <w:spacing w:before="6" w:line="237" w:lineRule="auto"/>
        <w:ind w:left="720" w:right="1722" w:firstLine="0"/>
        <w:jc w:val="left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терроризму»;</w:t>
      </w:r>
    </w:p>
    <w:p w:rsidR="00CD495C" w:rsidRDefault="008475DD">
      <w:pPr>
        <w:pStyle w:val="a3"/>
        <w:spacing w:before="5" w:line="237" w:lineRule="auto"/>
        <w:ind w:right="115"/>
      </w:pPr>
      <w:r>
        <w:t>модуль</w:t>
      </w:r>
      <w:r>
        <w:rPr>
          <w:spacing w:val="1"/>
        </w:rPr>
        <w:t xml:space="preserve"> </w:t>
      </w:r>
      <w:r>
        <w:t>№10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 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населения».</w:t>
      </w:r>
    </w:p>
    <w:p w:rsidR="00CD495C" w:rsidRDefault="008475DD">
      <w:pPr>
        <w:pStyle w:val="a3"/>
        <w:spacing w:before="4"/>
        <w:ind w:right="107"/>
      </w:pPr>
      <w:r>
        <w:t>В целях обеспечения системного подхода в изучении учебного предмета ОБЖ на</w:t>
      </w:r>
      <w:r>
        <w:rPr>
          <w:spacing w:val="1"/>
        </w:rPr>
        <w:t xml:space="preserve"> </w:t>
      </w:r>
      <w:r>
        <w:t>уровне основного общего образования Программа предполагает внедрение универсальной</w:t>
      </w:r>
      <w:r>
        <w:rPr>
          <w:spacing w:val="-57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</w:t>
      </w:r>
      <w:r>
        <w:t>ний)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парадигме безопасной жизнедеятельности: «предвидеть опасность → по возможности её</w:t>
      </w:r>
      <w:r>
        <w:rPr>
          <w:spacing w:val="1"/>
        </w:rPr>
        <w:t xml:space="preserve"> </w:t>
      </w:r>
      <w:r>
        <w:t>избегать → при необходимости действовать». Учебный материал систематизирован 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 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опасностей: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 и общественные места; природные условия; коммуникационные связи и 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</w:t>
      </w:r>
    </w:p>
    <w:p w:rsidR="008475DD" w:rsidRPr="008475DD" w:rsidRDefault="008475DD">
      <w:pPr>
        <w:pStyle w:val="a3"/>
        <w:spacing w:before="4"/>
        <w:ind w:right="107"/>
      </w:pPr>
      <w:r w:rsidRPr="008475DD">
        <w:rPr>
          <w:lang w:eastAsia="ru-RU"/>
        </w:rPr>
        <w:t>Изучение учебного предмета ОБЖ предусмотрено в течение двух лет, в 8–9 классах по 1 часу в неделю. Всего на изучение предмета ОБЖ отводится 68 часов, из них по 34 часа в каждом классе.</w:t>
      </w:r>
    </w:p>
    <w:sectPr w:rsidR="008475DD" w:rsidRPr="008475DD" w:rsidSect="00CD495C">
      <w:type w:val="continuous"/>
      <w:pgSz w:w="11910" w:h="16840"/>
      <w:pgMar w:top="104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495C"/>
    <w:rsid w:val="008475DD"/>
    <w:rsid w:val="00CD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9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9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495C"/>
    <w:pPr>
      <w:ind w:left="119" w:right="110" w:firstLine="6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CD495C"/>
    <w:pPr>
      <w:spacing w:before="71"/>
      <w:ind w:left="3001" w:right="368" w:hanging="2017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D495C"/>
  </w:style>
  <w:style w:type="paragraph" w:customStyle="1" w:styleId="TableParagraph">
    <w:name w:val="Table Paragraph"/>
    <w:basedOn w:val="a"/>
    <w:uiPriority w:val="1"/>
    <w:qFormat/>
    <w:rsid w:val="00CD49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2023-10-19T07:51:00Z</dcterms:created>
  <dcterms:modified xsi:type="dcterms:W3CDTF">2023-10-19T07:51:00Z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